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CDAA7" w14:textId="24D5F7C3" w:rsidR="00E14A19" w:rsidRDefault="00E14A19" w:rsidP="00E14A19">
      <w:pPr>
        <w:pStyle w:val="Heading1"/>
        <w:rPr>
          <w:highlight w:val="white"/>
        </w:rPr>
      </w:pPr>
      <w:bookmarkStart w:id="0" w:name="_Toc1402236"/>
      <w:bookmarkStart w:id="1" w:name="_GoBack"/>
      <w:bookmarkEnd w:id="1"/>
      <w:r>
        <w:rPr>
          <w:highlight w:val="white"/>
        </w:rPr>
        <w:t>How to Review Your Committee Governance</w:t>
      </w:r>
      <w:bookmarkEnd w:id="0"/>
    </w:p>
    <w:p w14:paraId="077D1AE7" w14:textId="77777777" w:rsidR="00E14A19" w:rsidRDefault="00E14A19" w:rsidP="00E14A19">
      <w:pPr>
        <w:jc w:val="center"/>
        <w:rPr>
          <w:rFonts w:ascii="Arial" w:eastAsia="Arial" w:hAnsi="Arial" w:cs="Arial"/>
          <w:color w:val="0070C0"/>
          <w:u w:val="single"/>
        </w:rPr>
      </w:pPr>
      <w:r>
        <w:rPr>
          <w:noProof/>
        </w:rPr>
        <w:drawing>
          <wp:inline distT="0" distB="0" distL="0" distR="0" wp14:anchorId="40E95580" wp14:editId="5281F5ED">
            <wp:extent cx="1838325" cy="183832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38325" cy="1838325"/>
                    </a:xfrm>
                    <a:prstGeom prst="rect">
                      <a:avLst/>
                    </a:prstGeom>
                    <a:ln/>
                  </pic:spPr>
                </pic:pic>
              </a:graphicData>
            </a:graphic>
          </wp:inline>
        </w:drawing>
      </w:r>
      <w:r>
        <w:rPr>
          <w:rFonts w:ascii="Arial" w:eastAsia="Arial" w:hAnsi="Arial" w:cs="Arial"/>
          <w:color w:val="0070C0"/>
          <w:u w:val="single"/>
        </w:rPr>
        <w:t xml:space="preserve">     </w:t>
      </w:r>
    </w:p>
    <w:p w14:paraId="657DC869" w14:textId="77777777" w:rsidR="00E14A19" w:rsidRDefault="00E14A19" w:rsidP="00E14A19">
      <w:pPr>
        <w:rPr>
          <w:rFonts w:ascii="Arial" w:eastAsia="Arial" w:hAnsi="Arial" w:cs="Arial"/>
          <w:b/>
        </w:rPr>
      </w:pPr>
      <w:r>
        <w:rPr>
          <w:rFonts w:ascii="Arial" w:eastAsia="Arial" w:hAnsi="Arial" w:cs="Arial"/>
          <w:b/>
        </w:rPr>
        <w:t>About this tool</w:t>
      </w:r>
    </w:p>
    <w:p w14:paraId="680AE159" w14:textId="6E9DCB38" w:rsidR="00E14A19" w:rsidRPr="007718B1" w:rsidRDefault="00073F42" w:rsidP="00E14A19">
      <w:pPr>
        <w:rPr>
          <w:rFonts w:ascii="Arial" w:eastAsia="Arial" w:hAnsi="Arial" w:cs="Arial"/>
        </w:rPr>
      </w:pPr>
      <w:r>
        <w:rPr>
          <w:rFonts w:ascii="Arial" w:eastAsia="Arial" w:hAnsi="Arial" w:cs="Arial"/>
        </w:rPr>
        <w:t>In 2018 all County and R</w:t>
      </w:r>
      <w:r w:rsidR="00E14A19">
        <w:rPr>
          <w:rFonts w:ascii="Arial" w:eastAsia="Arial" w:hAnsi="Arial" w:cs="Arial"/>
        </w:rPr>
        <w:t xml:space="preserve">egional committees completed this governance health check for the first time to self-assess their governance standards. This identified areas of governance </w:t>
      </w:r>
      <w:r w:rsidR="00812DDA">
        <w:rPr>
          <w:rFonts w:ascii="Arial" w:eastAsia="Arial" w:hAnsi="Arial" w:cs="Arial"/>
        </w:rPr>
        <w:t>where</w:t>
      </w:r>
      <w:r w:rsidR="00E14A19">
        <w:rPr>
          <w:rFonts w:ascii="Arial" w:eastAsia="Arial" w:hAnsi="Arial" w:cs="Arial"/>
        </w:rPr>
        <w:t xml:space="preserve"> volunteers needed support to develop and England Netball have created tools to help you as a result.</w:t>
      </w:r>
    </w:p>
    <w:p w14:paraId="0473F1BF" w14:textId="7EF84375" w:rsidR="00E14A19" w:rsidRPr="007718B1" w:rsidRDefault="00E14A19" w:rsidP="00E14A19">
      <w:pPr>
        <w:rPr>
          <w:rFonts w:ascii="Arial" w:eastAsia="Arial" w:hAnsi="Arial" w:cs="Arial"/>
        </w:rPr>
      </w:pPr>
      <w:r w:rsidRPr="007718B1">
        <w:rPr>
          <w:rFonts w:ascii="Arial" w:eastAsia="Arial" w:hAnsi="Arial" w:cs="Arial"/>
        </w:rPr>
        <w:t>The following 10-minute questionnaire</w:t>
      </w:r>
      <w:r>
        <w:rPr>
          <w:rFonts w:ascii="Arial" w:eastAsia="Arial" w:hAnsi="Arial" w:cs="Arial"/>
        </w:rPr>
        <w:t xml:space="preserve"> is an updated version of the health check based on your feedback. It </w:t>
      </w:r>
      <w:r w:rsidRPr="007718B1">
        <w:rPr>
          <w:rFonts w:ascii="Arial" w:eastAsia="Arial" w:hAnsi="Arial" w:cs="Arial"/>
        </w:rPr>
        <w:t xml:space="preserve">enables you to measure your committee’s governance against the most basic level of governance at </w:t>
      </w:r>
      <w:r w:rsidR="00E42822">
        <w:rPr>
          <w:rFonts w:ascii="Arial" w:hAnsi="Arial" w:cs="Arial"/>
        </w:rPr>
        <w:t xml:space="preserve">Tier 1 of the Sport England </w:t>
      </w:r>
      <w:hyperlink r:id="rId10" w:history="1">
        <w:r w:rsidR="00E42822">
          <w:rPr>
            <w:rStyle w:val="Hyperlink"/>
            <w:rFonts w:ascii="Arial" w:eastAsia="Arial" w:hAnsi="Arial" w:cs="Arial"/>
          </w:rPr>
          <w:t>Code for Sports Governance</w:t>
        </w:r>
      </w:hyperlink>
      <w:r w:rsidR="00A748B1" w:rsidRPr="00A748B1">
        <w:t>.</w:t>
      </w:r>
    </w:p>
    <w:p w14:paraId="77B66255" w14:textId="77777777" w:rsidR="00E14A19" w:rsidRDefault="00E14A19" w:rsidP="00E14A19">
      <w:pPr>
        <w:rPr>
          <w:rFonts w:ascii="Arial" w:eastAsia="Arial" w:hAnsi="Arial" w:cs="Arial"/>
          <w:b/>
        </w:rPr>
      </w:pPr>
      <w:r>
        <w:rPr>
          <w:rFonts w:ascii="Arial" w:eastAsia="Arial" w:hAnsi="Arial" w:cs="Arial"/>
          <w:b/>
        </w:rPr>
        <w:t>Why is it important?</w:t>
      </w:r>
    </w:p>
    <w:p w14:paraId="2AE7439A" w14:textId="77777777" w:rsidR="00E14A19" w:rsidRDefault="00E14A19" w:rsidP="00E14A19">
      <w:pPr>
        <w:rPr>
          <w:rFonts w:ascii="Arial" w:eastAsia="Arial" w:hAnsi="Arial" w:cs="Arial"/>
        </w:rPr>
      </w:pPr>
      <w:r>
        <w:rPr>
          <w:rFonts w:ascii="Arial" w:eastAsia="Arial" w:hAnsi="Arial" w:cs="Arial"/>
        </w:rPr>
        <w:t>Regularly reviewing your governance means you can easily plan how to make improvements and work towards meeting the governance code ensuring the confidence of your members.</w:t>
      </w:r>
    </w:p>
    <w:p w14:paraId="05193401" w14:textId="77777777" w:rsidR="00E14A19" w:rsidRDefault="00E14A19" w:rsidP="00E14A19">
      <w:pPr>
        <w:rPr>
          <w:rFonts w:ascii="Arial" w:eastAsia="Arial" w:hAnsi="Arial" w:cs="Arial"/>
          <w:b/>
        </w:rPr>
      </w:pPr>
      <w:r>
        <w:rPr>
          <w:rFonts w:ascii="Arial" w:eastAsia="Arial" w:hAnsi="Arial" w:cs="Arial"/>
          <w:b/>
        </w:rPr>
        <w:t>Top Tips</w:t>
      </w:r>
    </w:p>
    <w:p w14:paraId="32ECC1A9" w14:textId="481937AD" w:rsidR="00E14A19" w:rsidRPr="000304DC" w:rsidRDefault="00E14A19" w:rsidP="00E14A19">
      <w:pPr>
        <w:rPr>
          <w:rFonts w:ascii="Arial" w:eastAsia="Arial" w:hAnsi="Arial" w:cs="Arial"/>
        </w:rPr>
      </w:pPr>
      <w:r w:rsidRPr="000304DC">
        <w:rPr>
          <w:rFonts w:ascii="Arial" w:eastAsia="Arial" w:hAnsi="Arial" w:cs="Arial"/>
        </w:rPr>
        <w:t>We recommend that the Chair or Governance Lead of the organisation ensure</w:t>
      </w:r>
      <w:r w:rsidR="00322E7D">
        <w:rPr>
          <w:rFonts w:ascii="Arial" w:eastAsia="Arial" w:hAnsi="Arial" w:cs="Arial"/>
        </w:rPr>
        <w:t>s</w:t>
      </w:r>
      <w:r w:rsidRPr="000304DC">
        <w:rPr>
          <w:rFonts w:ascii="Arial" w:eastAsia="Arial" w:hAnsi="Arial" w:cs="Arial"/>
        </w:rPr>
        <w:t xml:space="preserve"> that this quick and easy self-assessment is carried out annually</w:t>
      </w:r>
      <w:r w:rsidR="00322E7D">
        <w:rPr>
          <w:rFonts w:ascii="Arial" w:eastAsia="Arial" w:hAnsi="Arial" w:cs="Arial"/>
        </w:rPr>
        <w:t xml:space="preserve"> and returned to the England Netball Governance Manager</w:t>
      </w:r>
      <w:r w:rsidRPr="000304DC">
        <w:rPr>
          <w:rFonts w:ascii="Arial" w:eastAsia="Arial" w:hAnsi="Arial" w:cs="Arial"/>
        </w:rPr>
        <w:t>.</w:t>
      </w:r>
      <w:r w:rsidR="00322E7D">
        <w:rPr>
          <w:rFonts w:ascii="Arial" w:eastAsia="Arial" w:hAnsi="Arial" w:cs="Arial"/>
        </w:rPr>
        <w:t xml:space="preserve">  The self-assessment can also be used to monitor on</w:t>
      </w:r>
      <w:r w:rsidR="00E42822">
        <w:rPr>
          <w:rFonts w:ascii="Arial" w:eastAsia="Arial" w:hAnsi="Arial" w:cs="Arial"/>
        </w:rPr>
        <w:t>going compliance with Tier 1 of</w:t>
      </w:r>
      <w:r w:rsidR="00322E7D">
        <w:rPr>
          <w:rFonts w:ascii="Arial" w:eastAsia="Arial" w:hAnsi="Arial" w:cs="Arial"/>
        </w:rPr>
        <w:t xml:space="preserve"> </w:t>
      </w:r>
      <w:hyperlink r:id="rId11" w:history="1">
        <w:proofErr w:type="gramStart"/>
        <w:r w:rsidR="00E42822">
          <w:rPr>
            <w:rStyle w:val="Hyperlink"/>
            <w:rFonts w:ascii="Arial" w:eastAsia="Arial" w:hAnsi="Arial" w:cs="Arial"/>
          </w:rPr>
          <w:t>A</w:t>
        </w:r>
        <w:proofErr w:type="gramEnd"/>
        <w:r w:rsidR="00E42822">
          <w:rPr>
            <w:rStyle w:val="Hyperlink"/>
            <w:rFonts w:ascii="Arial" w:eastAsia="Arial" w:hAnsi="Arial" w:cs="Arial"/>
          </w:rPr>
          <w:t xml:space="preserve"> Code for Sports Governance</w:t>
        </w:r>
      </w:hyperlink>
      <w:r w:rsidR="00322E7D">
        <w:rPr>
          <w:rFonts w:ascii="Arial" w:eastAsia="Arial" w:hAnsi="Arial" w:cs="Arial"/>
        </w:rPr>
        <w:t xml:space="preserve"> and the embedding of good governance standards.</w:t>
      </w:r>
    </w:p>
    <w:p w14:paraId="3FCE4C2F" w14:textId="77777777" w:rsidR="00E14A19" w:rsidRDefault="00E14A19" w:rsidP="00E14A19">
      <w:pPr>
        <w:rPr>
          <w:rFonts w:ascii="Arial" w:eastAsia="Arial" w:hAnsi="Arial" w:cs="Arial"/>
          <w:b/>
        </w:rPr>
      </w:pPr>
      <w:r>
        <w:rPr>
          <w:rFonts w:ascii="Arial" w:eastAsia="Arial" w:hAnsi="Arial" w:cs="Arial"/>
          <w:b/>
        </w:rPr>
        <w:t>How does this link to the Governance Code?</w:t>
      </w:r>
    </w:p>
    <w:p w14:paraId="684D6E1B" w14:textId="77777777" w:rsidR="00E14A19" w:rsidRPr="00255896" w:rsidRDefault="00E14A19" w:rsidP="00E14A19">
      <w:pPr>
        <w:rPr>
          <w:rFonts w:ascii="Arial" w:eastAsia="Arial" w:hAnsi="Arial" w:cs="Arial"/>
        </w:rPr>
      </w:pPr>
      <w:r w:rsidRPr="000304DC">
        <w:rPr>
          <w:rFonts w:ascii="Arial" w:eastAsia="Arial" w:hAnsi="Arial" w:cs="Arial"/>
        </w:rPr>
        <w:t>Whilst completing an annual health check is no</w:t>
      </w:r>
      <w:r>
        <w:rPr>
          <w:rFonts w:ascii="Arial" w:eastAsia="Arial" w:hAnsi="Arial" w:cs="Arial"/>
        </w:rPr>
        <w:t>t a mandatory requirement of the code itself, it is a crucial governance tool since the process allows your committee to identify areas to improve.</w:t>
      </w:r>
    </w:p>
    <w:p w14:paraId="043D59BF" w14:textId="77777777" w:rsidR="00790191" w:rsidRPr="00F85488" w:rsidRDefault="00C02858" w:rsidP="00790191">
      <w:pPr>
        <w:tabs>
          <w:tab w:val="left" w:pos="9180"/>
        </w:tabs>
        <w:spacing w:after="0" w:line="240" w:lineRule="auto"/>
        <w:rPr>
          <w:rFonts w:ascii="Arial" w:eastAsia="Times New Roman" w:hAnsi="Arial" w:cs="Arial"/>
          <w:b/>
          <w:bCs/>
          <w:color w:val="000000"/>
        </w:rPr>
      </w:pPr>
      <w:r>
        <w:rPr>
          <w:rFonts w:ascii="Arial" w:eastAsia="Arial" w:hAnsi="Arial" w:cs="Arial"/>
          <w:b/>
        </w:rPr>
        <w:br w:type="page"/>
      </w:r>
      <w:r w:rsidR="00790191" w:rsidRPr="00F85488">
        <w:rPr>
          <w:rFonts w:ascii="Arial" w:eastAsia="Times New Roman" w:hAnsi="Arial" w:cs="Arial"/>
          <w:b/>
          <w:bCs/>
          <w:color w:val="000000"/>
        </w:rPr>
        <w:lastRenderedPageBreak/>
        <w:t>Netball Committee Annual Governance Health Check</w:t>
      </w:r>
    </w:p>
    <w:p w14:paraId="40A8B08E" w14:textId="77777777" w:rsidR="00790191" w:rsidRPr="00F85488" w:rsidRDefault="00790191" w:rsidP="00790191">
      <w:pPr>
        <w:tabs>
          <w:tab w:val="left" w:pos="9180"/>
        </w:tabs>
        <w:spacing w:after="0" w:line="240" w:lineRule="auto"/>
        <w:rPr>
          <w:rFonts w:ascii="Arial" w:eastAsia="Times New Roman" w:hAnsi="Arial" w:cs="Arial"/>
          <w:b/>
          <w:bCs/>
          <w:color w:val="000000"/>
        </w:rPr>
      </w:pPr>
    </w:p>
    <w:p w14:paraId="228A0BF5" w14:textId="77777777" w:rsidR="00790191" w:rsidRPr="00F85488" w:rsidRDefault="00790191" w:rsidP="00790191">
      <w:pPr>
        <w:tabs>
          <w:tab w:val="left" w:pos="9180"/>
        </w:tabs>
        <w:spacing w:after="0" w:line="240" w:lineRule="auto"/>
        <w:rPr>
          <w:rFonts w:ascii="Arial" w:eastAsia="Times New Roman" w:hAnsi="Arial" w:cs="Arial"/>
          <w:b/>
          <w:bCs/>
          <w:color w:val="000000"/>
        </w:rPr>
      </w:pPr>
      <w:r w:rsidRPr="00F85488">
        <w:rPr>
          <w:rFonts w:ascii="Arial" w:eastAsia="Times New Roman" w:hAnsi="Arial" w:cs="Arial"/>
          <w:b/>
          <w:bCs/>
          <w:color w:val="000000"/>
        </w:rPr>
        <w:t>Committee Name:</w:t>
      </w:r>
    </w:p>
    <w:p w14:paraId="3AD8ECF6" w14:textId="77777777" w:rsidR="00790191" w:rsidRDefault="00790191" w:rsidP="00790191">
      <w:pPr>
        <w:tabs>
          <w:tab w:val="left" w:pos="9180"/>
        </w:tabs>
        <w:spacing w:after="0" w:line="240" w:lineRule="auto"/>
        <w:rPr>
          <w:rFonts w:ascii="Arial" w:eastAsia="Times New Roman" w:hAnsi="Arial" w:cs="Arial"/>
          <w:bCs/>
          <w:color w:val="000000"/>
        </w:rPr>
      </w:pPr>
    </w:p>
    <w:p w14:paraId="2534878C" w14:textId="36B49393" w:rsidR="00790191" w:rsidRPr="00CC0F5F" w:rsidRDefault="00CC0F5F" w:rsidP="00790191">
      <w:pPr>
        <w:tabs>
          <w:tab w:val="left" w:pos="9180"/>
        </w:tabs>
        <w:spacing w:after="0" w:line="240" w:lineRule="auto"/>
        <w:rPr>
          <w:rFonts w:ascii="Arial" w:eastAsia="Times New Roman" w:hAnsi="Arial" w:cs="Arial"/>
          <w:b/>
          <w:bCs/>
          <w:color w:val="000000"/>
          <w:u w:val="single"/>
        </w:rPr>
      </w:pPr>
      <w:r w:rsidRPr="00CC0F5F">
        <w:rPr>
          <w:rFonts w:ascii="Arial" w:eastAsia="Times New Roman" w:hAnsi="Arial" w:cs="Arial"/>
          <w:b/>
          <w:bCs/>
          <w:color w:val="000000"/>
          <w:u w:val="single"/>
        </w:rPr>
        <w:t>Completed By</w:t>
      </w:r>
      <w:r w:rsidR="00790191" w:rsidRPr="00CC0F5F">
        <w:rPr>
          <w:rFonts w:ascii="Arial" w:eastAsia="Times New Roman" w:hAnsi="Arial" w:cs="Arial"/>
          <w:b/>
          <w:bCs/>
          <w:color w:val="000000"/>
          <w:u w:val="single"/>
        </w:rPr>
        <w:t xml:space="preserve"> </w:t>
      </w:r>
    </w:p>
    <w:p w14:paraId="2F07723C" w14:textId="6C3E183B" w:rsidR="00790191" w:rsidRDefault="00790191" w:rsidP="00790191">
      <w:pPr>
        <w:tabs>
          <w:tab w:val="left" w:pos="9180"/>
        </w:tabs>
        <w:spacing w:after="0" w:line="240" w:lineRule="auto"/>
        <w:rPr>
          <w:rFonts w:ascii="Arial" w:eastAsia="Times New Roman" w:hAnsi="Arial" w:cs="Arial"/>
          <w:b/>
          <w:bCs/>
          <w:color w:val="000000"/>
        </w:rPr>
      </w:pPr>
    </w:p>
    <w:p w14:paraId="2D82AFD2" w14:textId="55C164B0" w:rsidR="00790191" w:rsidRDefault="00790191" w:rsidP="00790191">
      <w:pPr>
        <w:tabs>
          <w:tab w:val="left" w:pos="9180"/>
        </w:tabs>
        <w:spacing w:after="0" w:line="240" w:lineRule="auto"/>
        <w:rPr>
          <w:rFonts w:ascii="Arial" w:eastAsia="Times New Roman" w:hAnsi="Arial" w:cs="Arial"/>
          <w:b/>
          <w:bCs/>
          <w:color w:val="000000"/>
        </w:rPr>
      </w:pPr>
      <w:r>
        <w:rPr>
          <w:rFonts w:ascii="Arial" w:eastAsia="Times New Roman" w:hAnsi="Arial" w:cs="Arial"/>
          <w:b/>
          <w:bCs/>
          <w:color w:val="000000"/>
        </w:rPr>
        <w:t>Name:</w:t>
      </w:r>
    </w:p>
    <w:p w14:paraId="099FE283" w14:textId="77777777" w:rsidR="00790191" w:rsidRDefault="00790191" w:rsidP="00790191">
      <w:pPr>
        <w:tabs>
          <w:tab w:val="left" w:pos="9180"/>
        </w:tabs>
        <w:spacing w:after="0" w:line="240" w:lineRule="auto"/>
        <w:rPr>
          <w:rFonts w:ascii="Arial" w:eastAsia="Times New Roman" w:hAnsi="Arial" w:cs="Arial"/>
          <w:b/>
          <w:bCs/>
          <w:color w:val="000000"/>
        </w:rPr>
      </w:pPr>
    </w:p>
    <w:p w14:paraId="774092C2" w14:textId="034B0455" w:rsidR="00790191" w:rsidRPr="00790191" w:rsidRDefault="00790191" w:rsidP="00790191">
      <w:pPr>
        <w:tabs>
          <w:tab w:val="left" w:pos="9180"/>
        </w:tabs>
        <w:spacing w:after="0" w:line="240" w:lineRule="auto"/>
        <w:rPr>
          <w:rFonts w:ascii="Arial" w:eastAsia="Times New Roman" w:hAnsi="Arial" w:cs="Arial"/>
          <w:b/>
          <w:bCs/>
          <w:color w:val="000000"/>
        </w:rPr>
      </w:pPr>
      <w:r>
        <w:rPr>
          <w:rFonts w:ascii="Arial" w:eastAsia="Times New Roman" w:hAnsi="Arial" w:cs="Arial"/>
          <w:b/>
          <w:bCs/>
          <w:color w:val="000000"/>
        </w:rPr>
        <w:t>Role:</w:t>
      </w:r>
    </w:p>
    <w:p w14:paraId="26B3C1E9" w14:textId="77777777" w:rsidR="00790191" w:rsidRPr="00790191" w:rsidRDefault="00790191" w:rsidP="00790191">
      <w:pPr>
        <w:tabs>
          <w:tab w:val="left" w:pos="9180"/>
        </w:tabs>
        <w:spacing w:after="0" w:line="240" w:lineRule="auto"/>
        <w:rPr>
          <w:rFonts w:ascii="Arial" w:eastAsia="Times New Roman" w:hAnsi="Arial" w:cs="Arial"/>
          <w:b/>
          <w:bCs/>
          <w:color w:val="000000"/>
        </w:rPr>
      </w:pPr>
    </w:p>
    <w:p w14:paraId="24F97DB6" w14:textId="5922D100" w:rsidR="00790191" w:rsidRPr="00790191" w:rsidRDefault="00790191" w:rsidP="00790191">
      <w:pPr>
        <w:tabs>
          <w:tab w:val="left" w:pos="9180"/>
        </w:tabs>
        <w:spacing w:after="0" w:line="240" w:lineRule="auto"/>
        <w:rPr>
          <w:rFonts w:ascii="Arial" w:eastAsia="Times New Roman" w:hAnsi="Arial" w:cs="Arial"/>
          <w:b/>
          <w:bCs/>
          <w:color w:val="000000"/>
        </w:rPr>
      </w:pPr>
      <w:r w:rsidRPr="00790191">
        <w:rPr>
          <w:rFonts w:ascii="Arial" w:eastAsia="Times New Roman" w:hAnsi="Arial" w:cs="Arial"/>
          <w:b/>
          <w:bCs/>
          <w:color w:val="000000"/>
        </w:rPr>
        <w:t xml:space="preserve">Date: </w:t>
      </w:r>
    </w:p>
    <w:p w14:paraId="12588271" w14:textId="77777777" w:rsidR="00790191" w:rsidRPr="00F85488" w:rsidRDefault="00790191" w:rsidP="00790191">
      <w:pPr>
        <w:tabs>
          <w:tab w:val="left" w:pos="9180"/>
        </w:tabs>
        <w:spacing w:after="0" w:line="240" w:lineRule="auto"/>
        <w:rPr>
          <w:rFonts w:ascii="Arial" w:eastAsia="Times New Roman" w:hAnsi="Arial" w:cs="Arial"/>
          <w:bCs/>
          <w:color w:val="000000"/>
        </w:rPr>
      </w:pPr>
    </w:p>
    <w:p w14:paraId="6890DBED" w14:textId="77777777" w:rsidR="00790191" w:rsidRPr="00F85488" w:rsidRDefault="00790191" w:rsidP="00790191">
      <w:pPr>
        <w:tabs>
          <w:tab w:val="left" w:pos="9180"/>
        </w:tabs>
        <w:spacing w:after="0" w:line="240" w:lineRule="auto"/>
        <w:rPr>
          <w:rFonts w:ascii="Arial" w:eastAsia="Times New Roman" w:hAnsi="Arial" w:cs="Arial"/>
          <w:bCs/>
          <w:color w:val="000000"/>
        </w:rPr>
      </w:pPr>
      <w:r w:rsidRPr="00F85488">
        <w:rPr>
          <w:rFonts w:ascii="Arial" w:eastAsia="Times New Roman" w:hAnsi="Arial" w:cs="Arial"/>
          <w:bCs/>
          <w:color w:val="000000"/>
        </w:rPr>
        <w:t>Please complete the Health Check by ticking the box on the right-hand side of each question if your committee meets the stated requirement.</w:t>
      </w:r>
    </w:p>
    <w:p w14:paraId="1851F9C1" w14:textId="77777777" w:rsidR="00790191" w:rsidRPr="00F85488" w:rsidRDefault="00790191" w:rsidP="00790191">
      <w:pPr>
        <w:tabs>
          <w:tab w:val="left" w:pos="9180"/>
        </w:tabs>
        <w:spacing w:after="0" w:line="240" w:lineRule="auto"/>
        <w:rPr>
          <w:rFonts w:ascii="Arial" w:eastAsia="Times New Roman" w:hAnsi="Arial" w:cs="Arial"/>
          <w:bCs/>
          <w:color w:val="000000"/>
        </w:rPr>
      </w:pPr>
    </w:p>
    <w:p w14:paraId="1BE70EBF" w14:textId="77777777" w:rsidR="00790191" w:rsidRPr="00F85488" w:rsidRDefault="00790191" w:rsidP="00790191">
      <w:pPr>
        <w:tabs>
          <w:tab w:val="left" w:pos="9180"/>
        </w:tabs>
        <w:spacing w:after="0" w:line="240" w:lineRule="auto"/>
        <w:rPr>
          <w:rFonts w:ascii="Arial" w:eastAsia="Times New Roman" w:hAnsi="Arial" w:cs="Arial"/>
          <w:b/>
          <w:bCs/>
          <w:color w:val="000000"/>
        </w:rPr>
      </w:pPr>
      <w:r w:rsidRPr="00F85488">
        <w:rPr>
          <w:rFonts w:ascii="Arial" w:eastAsia="Times New Roman" w:hAnsi="Arial" w:cs="Arial"/>
          <w:bCs/>
          <w:color w:val="000000"/>
        </w:rPr>
        <w:t>The completed Health Check should be completed at least annually and shared with the England Netball Governance Manager annually.</w:t>
      </w:r>
    </w:p>
    <w:p w14:paraId="0A2D809E" w14:textId="77777777" w:rsidR="00790191" w:rsidRPr="00F85488" w:rsidRDefault="00790191" w:rsidP="00790191">
      <w:pPr>
        <w:tabs>
          <w:tab w:val="left" w:pos="9180"/>
        </w:tabs>
        <w:spacing w:after="0" w:line="240" w:lineRule="auto"/>
        <w:rPr>
          <w:rFonts w:ascii="Arial" w:eastAsia="Times New Roman" w:hAnsi="Arial" w:cs="Arial"/>
          <w:b/>
          <w:bCs/>
          <w:color w:val="000000"/>
        </w:rPr>
      </w:pPr>
      <w:r w:rsidRPr="00F85488">
        <w:rPr>
          <w:rFonts w:ascii="Arial" w:eastAsia="Times New Roman" w:hAnsi="Arial" w:cs="Arial"/>
          <w:b/>
          <w:bCs/>
          <w:color w:val="000000"/>
        </w:rPr>
        <w:tab/>
      </w:r>
    </w:p>
    <w:tbl>
      <w:tblPr>
        <w:tblW w:w="5090" w:type="pct"/>
        <w:jc w:val="center"/>
        <w:tblLook w:val="04A0" w:firstRow="1" w:lastRow="0" w:firstColumn="1" w:lastColumn="0" w:noHBand="0" w:noVBand="1"/>
      </w:tblPr>
      <w:tblGrid>
        <w:gridCol w:w="659"/>
        <w:gridCol w:w="9367"/>
        <w:gridCol w:w="848"/>
      </w:tblGrid>
      <w:tr w:rsidR="00790191" w:rsidRPr="00F85488" w14:paraId="62A34031" w14:textId="77777777" w:rsidTr="004B2EF1">
        <w:trPr>
          <w:trHeight w:val="300"/>
          <w:jc w:val="center"/>
        </w:trPr>
        <w:tc>
          <w:tcPr>
            <w:tcW w:w="4610" w:type="pct"/>
            <w:gridSpan w:val="2"/>
            <w:tcBorders>
              <w:top w:val="nil"/>
              <w:left w:val="nil"/>
              <w:bottom w:val="nil"/>
              <w:right w:val="nil"/>
            </w:tcBorders>
            <w:shd w:val="clear" w:color="auto" w:fill="auto"/>
            <w:hideMark/>
          </w:tcPr>
          <w:p w14:paraId="0EABEEF7" w14:textId="77777777" w:rsidR="00790191" w:rsidRPr="00F85488" w:rsidRDefault="00790191" w:rsidP="00790191">
            <w:pPr>
              <w:spacing w:after="0" w:line="240" w:lineRule="auto"/>
              <w:rPr>
                <w:rFonts w:ascii="Arial" w:eastAsia="Times New Roman" w:hAnsi="Arial" w:cs="Arial"/>
                <w:b/>
                <w:bCs/>
                <w:color w:val="000000"/>
              </w:rPr>
            </w:pPr>
            <w:r w:rsidRPr="00F85488">
              <w:rPr>
                <w:rFonts w:ascii="Arial" w:eastAsia="Times New Roman" w:hAnsi="Arial" w:cs="Arial"/>
                <w:b/>
                <w:bCs/>
                <w:color w:val="000000"/>
              </w:rPr>
              <w:t>Requirement 1: The organisation is properly constituted, has a clear purpose and, if membership based, is inclusive and accessible.</w:t>
            </w:r>
          </w:p>
        </w:tc>
        <w:tc>
          <w:tcPr>
            <w:tcW w:w="390" w:type="pct"/>
            <w:tcBorders>
              <w:top w:val="nil"/>
              <w:left w:val="nil"/>
              <w:bottom w:val="nil"/>
              <w:right w:val="nil"/>
            </w:tcBorders>
            <w:shd w:val="clear" w:color="auto" w:fill="auto"/>
            <w:noWrap/>
            <w:hideMark/>
          </w:tcPr>
          <w:p w14:paraId="74FB2ABB" w14:textId="77777777" w:rsidR="00790191" w:rsidRPr="00CC0F5F" w:rsidRDefault="00790191" w:rsidP="00790191">
            <w:pPr>
              <w:spacing w:after="0" w:line="240" w:lineRule="auto"/>
              <w:jc w:val="center"/>
              <w:rPr>
                <w:rFonts w:ascii="Arial" w:eastAsia="Times New Roman" w:hAnsi="Arial" w:cs="Arial"/>
                <w:b/>
                <w:bCs/>
                <w:color w:val="000000"/>
                <w:sz w:val="28"/>
                <w:szCs w:val="28"/>
              </w:rPr>
            </w:pPr>
          </w:p>
        </w:tc>
      </w:tr>
      <w:tr w:rsidR="00790191" w:rsidRPr="00F85488" w14:paraId="7C3B6B5C" w14:textId="77777777" w:rsidTr="004B2EF1">
        <w:trPr>
          <w:trHeight w:val="1425"/>
          <w:jc w:val="center"/>
        </w:trPr>
        <w:tc>
          <w:tcPr>
            <w:tcW w:w="303" w:type="pct"/>
            <w:tcBorders>
              <w:top w:val="nil"/>
              <w:left w:val="nil"/>
              <w:bottom w:val="nil"/>
              <w:right w:val="nil"/>
            </w:tcBorders>
            <w:shd w:val="clear" w:color="auto" w:fill="auto"/>
            <w:noWrap/>
            <w:hideMark/>
          </w:tcPr>
          <w:p w14:paraId="2BE2862C"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1.1</w:t>
            </w:r>
          </w:p>
        </w:tc>
        <w:tc>
          <w:tcPr>
            <w:tcW w:w="4307" w:type="pct"/>
            <w:tcBorders>
              <w:top w:val="nil"/>
              <w:left w:val="nil"/>
              <w:bottom w:val="nil"/>
              <w:right w:val="nil"/>
            </w:tcBorders>
            <w:shd w:val="clear" w:color="auto" w:fill="auto"/>
            <w:hideMark/>
          </w:tcPr>
          <w:p w14:paraId="2C420ED1"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have a constitution which sets out:</w:t>
            </w:r>
            <w:r w:rsidRPr="00F85488">
              <w:rPr>
                <w:rFonts w:ascii="Arial" w:eastAsia="Arial" w:hAnsi="Arial" w:cs="Arial"/>
                <w:color w:val="000000"/>
              </w:rPr>
              <w:br/>
              <w:t>• why we exist</w:t>
            </w:r>
            <w:r w:rsidRPr="00F85488">
              <w:rPr>
                <w:rFonts w:ascii="Arial" w:eastAsia="Arial" w:hAnsi="Arial" w:cs="Arial"/>
                <w:color w:val="000000"/>
              </w:rPr>
              <w:br/>
              <w:t>• the work we are involved with</w:t>
            </w:r>
            <w:r w:rsidRPr="00F85488">
              <w:rPr>
                <w:rFonts w:ascii="Arial" w:eastAsia="Arial" w:hAnsi="Arial" w:cs="Arial"/>
                <w:color w:val="000000"/>
              </w:rPr>
              <w:br/>
              <w:t>• how we make decisions</w:t>
            </w:r>
            <w:r w:rsidRPr="00F85488">
              <w:rPr>
                <w:rFonts w:ascii="Arial" w:eastAsia="Arial" w:hAnsi="Arial" w:cs="Arial"/>
                <w:color w:val="000000"/>
              </w:rPr>
              <w:br/>
              <w:t>• how we operate</w:t>
            </w:r>
          </w:p>
        </w:tc>
        <w:sdt>
          <w:sdtPr>
            <w:rPr>
              <w:rFonts w:ascii="Arial" w:eastAsia="Times New Roman" w:hAnsi="Arial" w:cs="Arial"/>
              <w:color w:val="000000"/>
              <w:sz w:val="28"/>
              <w:szCs w:val="28"/>
            </w:rPr>
            <w:id w:val="1511879428"/>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hideMark/>
              </w:tcPr>
              <w:p w14:paraId="7D3F30AE" w14:textId="11825E37" w:rsidR="00790191" w:rsidRPr="00CC0F5F" w:rsidRDefault="00CC0F5F" w:rsidP="00790191">
                <w:pPr>
                  <w:spacing w:before="80" w:after="80" w:line="240" w:lineRule="auto"/>
                  <w:jc w:val="center"/>
                  <w:rPr>
                    <w:rFonts w:ascii="Arial" w:eastAsia="Times New Roman" w:hAnsi="Arial" w:cs="Arial"/>
                    <w:color w:val="000000"/>
                    <w:sz w:val="28"/>
                    <w:szCs w:val="28"/>
                  </w:rPr>
                </w:pPr>
                <w:r w:rsidRPr="00CC0F5F">
                  <w:rPr>
                    <w:rFonts w:ascii="MS Gothic" w:eastAsia="MS Gothic" w:hAnsi="MS Gothic" w:cs="Arial" w:hint="eastAsia"/>
                    <w:color w:val="000000"/>
                    <w:sz w:val="28"/>
                    <w:szCs w:val="28"/>
                  </w:rPr>
                  <w:t>☐</w:t>
                </w:r>
              </w:p>
            </w:tc>
          </w:sdtContent>
        </w:sdt>
      </w:tr>
      <w:tr w:rsidR="00790191" w:rsidRPr="00F85488" w14:paraId="363B3B16" w14:textId="77777777" w:rsidTr="004B2EF1">
        <w:trPr>
          <w:trHeight w:val="570"/>
          <w:jc w:val="center"/>
        </w:trPr>
        <w:tc>
          <w:tcPr>
            <w:tcW w:w="303" w:type="pct"/>
            <w:tcBorders>
              <w:top w:val="nil"/>
              <w:left w:val="nil"/>
              <w:bottom w:val="nil"/>
              <w:right w:val="nil"/>
            </w:tcBorders>
            <w:shd w:val="clear" w:color="auto" w:fill="auto"/>
            <w:noWrap/>
            <w:hideMark/>
          </w:tcPr>
          <w:p w14:paraId="0E9294D9"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1.2</w:t>
            </w:r>
          </w:p>
        </w:tc>
        <w:tc>
          <w:tcPr>
            <w:tcW w:w="4307" w:type="pct"/>
            <w:tcBorders>
              <w:top w:val="nil"/>
              <w:left w:val="nil"/>
              <w:bottom w:val="nil"/>
              <w:right w:val="nil"/>
            </w:tcBorders>
            <w:shd w:val="clear" w:color="auto" w:fill="auto"/>
            <w:hideMark/>
          </w:tcPr>
          <w:p w14:paraId="2864F604"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operate according to the rules and provisions set out in our constitution and other formal documents as well as any other legal obligations which are relevant (e.g. data protection).</w:t>
            </w:r>
          </w:p>
        </w:tc>
        <w:sdt>
          <w:sdtPr>
            <w:rPr>
              <w:rFonts w:ascii="Arial" w:eastAsia="Times New Roman" w:hAnsi="Arial" w:cs="Arial"/>
              <w:color w:val="000000"/>
              <w:sz w:val="28"/>
              <w:szCs w:val="28"/>
            </w:rPr>
            <w:id w:val="-2030482714"/>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443EBF3C"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50EBCEFC" w14:textId="77777777" w:rsidTr="004B2EF1">
        <w:trPr>
          <w:trHeight w:val="570"/>
          <w:jc w:val="center"/>
        </w:trPr>
        <w:tc>
          <w:tcPr>
            <w:tcW w:w="303" w:type="pct"/>
            <w:tcBorders>
              <w:top w:val="nil"/>
              <w:left w:val="nil"/>
              <w:bottom w:val="nil"/>
              <w:right w:val="nil"/>
            </w:tcBorders>
            <w:shd w:val="clear" w:color="auto" w:fill="auto"/>
            <w:noWrap/>
            <w:hideMark/>
          </w:tcPr>
          <w:p w14:paraId="1956901D"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1.3</w:t>
            </w:r>
          </w:p>
        </w:tc>
        <w:tc>
          <w:tcPr>
            <w:tcW w:w="4307" w:type="pct"/>
            <w:tcBorders>
              <w:top w:val="nil"/>
              <w:left w:val="nil"/>
              <w:bottom w:val="nil"/>
              <w:right w:val="nil"/>
            </w:tcBorders>
            <w:shd w:val="clear" w:color="auto" w:fill="auto"/>
            <w:hideMark/>
          </w:tcPr>
          <w:p w14:paraId="28E36933" w14:textId="22DD37C2" w:rsidR="00790191" w:rsidRPr="00F85488" w:rsidRDefault="00295C87" w:rsidP="00790191">
            <w:pPr>
              <w:spacing w:before="80" w:after="80" w:line="240" w:lineRule="auto"/>
              <w:rPr>
                <w:rFonts w:ascii="Arial" w:eastAsia="Times New Roman" w:hAnsi="Arial" w:cs="Arial"/>
                <w:color w:val="000000"/>
              </w:rPr>
            </w:pPr>
            <w:r>
              <w:rPr>
                <w:rFonts w:ascii="Arial" w:eastAsia="Arial" w:hAnsi="Arial" w:cs="Arial"/>
                <w:color w:val="000000"/>
              </w:rPr>
              <w:t>We take</w:t>
            </w:r>
            <w:r w:rsidR="00790191" w:rsidRPr="00F85488">
              <w:rPr>
                <w:rFonts w:ascii="Arial" w:eastAsia="Arial" w:hAnsi="Arial" w:cs="Arial"/>
                <w:color w:val="000000"/>
              </w:rPr>
              <w:t xml:space="preserve"> reasonable steps to ensure we are accessible to all sections of the local netball community and that they know who we are and how to contact us.</w:t>
            </w:r>
          </w:p>
        </w:tc>
        <w:sdt>
          <w:sdtPr>
            <w:rPr>
              <w:rFonts w:ascii="Arial" w:eastAsia="Times New Roman" w:hAnsi="Arial" w:cs="Arial"/>
              <w:color w:val="000000"/>
              <w:sz w:val="28"/>
              <w:szCs w:val="28"/>
            </w:rPr>
            <w:id w:val="-1604181325"/>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37479A00"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349C9B30" w14:textId="77777777" w:rsidTr="004B2EF1">
        <w:trPr>
          <w:trHeight w:val="300"/>
          <w:jc w:val="center"/>
        </w:trPr>
        <w:tc>
          <w:tcPr>
            <w:tcW w:w="303" w:type="pct"/>
            <w:tcBorders>
              <w:top w:val="nil"/>
              <w:left w:val="nil"/>
              <w:bottom w:val="nil"/>
              <w:right w:val="nil"/>
            </w:tcBorders>
            <w:shd w:val="clear" w:color="auto" w:fill="auto"/>
            <w:noWrap/>
            <w:hideMark/>
          </w:tcPr>
          <w:p w14:paraId="0170835A"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1.4</w:t>
            </w:r>
          </w:p>
        </w:tc>
        <w:tc>
          <w:tcPr>
            <w:tcW w:w="4307" w:type="pct"/>
            <w:tcBorders>
              <w:top w:val="nil"/>
              <w:left w:val="nil"/>
              <w:bottom w:val="nil"/>
              <w:right w:val="nil"/>
            </w:tcBorders>
            <w:shd w:val="clear" w:color="auto" w:fill="auto"/>
            <w:hideMark/>
          </w:tcPr>
          <w:p w14:paraId="546BB317"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 xml:space="preserve">We are able to explain why we primarily work with women. </w:t>
            </w:r>
          </w:p>
        </w:tc>
        <w:sdt>
          <w:sdtPr>
            <w:rPr>
              <w:rFonts w:ascii="Arial" w:eastAsia="Times New Roman" w:hAnsi="Arial" w:cs="Arial"/>
              <w:color w:val="000000"/>
              <w:sz w:val="28"/>
              <w:szCs w:val="28"/>
            </w:rPr>
            <w:id w:val="129067893"/>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42C25751"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2270C9AE" w14:textId="77777777" w:rsidTr="004B2EF1">
        <w:trPr>
          <w:trHeight w:val="570"/>
          <w:jc w:val="center"/>
        </w:trPr>
        <w:tc>
          <w:tcPr>
            <w:tcW w:w="303" w:type="pct"/>
            <w:tcBorders>
              <w:top w:val="nil"/>
              <w:left w:val="nil"/>
              <w:bottom w:val="nil"/>
              <w:right w:val="nil"/>
            </w:tcBorders>
            <w:shd w:val="clear" w:color="auto" w:fill="auto"/>
            <w:noWrap/>
            <w:hideMark/>
          </w:tcPr>
          <w:p w14:paraId="76FA5554"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1.5</w:t>
            </w:r>
          </w:p>
        </w:tc>
        <w:tc>
          <w:tcPr>
            <w:tcW w:w="4307" w:type="pct"/>
            <w:tcBorders>
              <w:top w:val="nil"/>
              <w:left w:val="nil"/>
              <w:bottom w:val="nil"/>
              <w:right w:val="nil"/>
            </w:tcBorders>
            <w:shd w:val="clear" w:color="auto" w:fill="auto"/>
            <w:hideMark/>
          </w:tcPr>
          <w:p w14:paraId="7CA86FFF"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 xml:space="preserve">When new people apply to be members of England Netball through our committee we provide clear information as part of the membership application process about the benefits of joining the County/Region too. </w:t>
            </w:r>
          </w:p>
        </w:tc>
        <w:sdt>
          <w:sdtPr>
            <w:rPr>
              <w:rFonts w:ascii="Arial" w:eastAsia="Times New Roman" w:hAnsi="Arial" w:cs="Arial"/>
              <w:color w:val="000000"/>
              <w:sz w:val="28"/>
              <w:szCs w:val="28"/>
            </w:rPr>
            <w:id w:val="-916479834"/>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64DD8CD6"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0D6BC0AD" w14:textId="77777777" w:rsidTr="004B2EF1">
        <w:trPr>
          <w:trHeight w:val="570"/>
          <w:jc w:val="center"/>
        </w:trPr>
        <w:tc>
          <w:tcPr>
            <w:tcW w:w="303" w:type="pct"/>
            <w:tcBorders>
              <w:top w:val="nil"/>
              <w:left w:val="nil"/>
              <w:bottom w:val="nil"/>
              <w:right w:val="nil"/>
            </w:tcBorders>
            <w:shd w:val="clear" w:color="auto" w:fill="auto"/>
            <w:noWrap/>
            <w:hideMark/>
          </w:tcPr>
          <w:p w14:paraId="5BF5ED2E"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1.6</w:t>
            </w:r>
          </w:p>
        </w:tc>
        <w:tc>
          <w:tcPr>
            <w:tcW w:w="4307" w:type="pct"/>
            <w:tcBorders>
              <w:top w:val="nil"/>
              <w:left w:val="nil"/>
              <w:bottom w:val="nil"/>
              <w:right w:val="nil"/>
            </w:tcBorders>
            <w:shd w:val="clear" w:color="auto" w:fill="auto"/>
            <w:hideMark/>
          </w:tcPr>
          <w:p w14:paraId="0498D6CE"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ensure that when membership is revoked or cannot be granted to an individual we explain why they are unable to be a member of the County/Region.</w:t>
            </w:r>
          </w:p>
        </w:tc>
        <w:sdt>
          <w:sdtPr>
            <w:rPr>
              <w:rFonts w:ascii="Arial" w:eastAsia="Times New Roman" w:hAnsi="Arial" w:cs="Arial"/>
              <w:color w:val="000000"/>
              <w:sz w:val="28"/>
              <w:szCs w:val="28"/>
            </w:rPr>
            <w:id w:val="1767416373"/>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76754F2F"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5AA6336A" w14:textId="77777777" w:rsidTr="004B2EF1">
        <w:trPr>
          <w:trHeight w:val="300"/>
          <w:jc w:val="center"/>
        </w:trPr>
        <w:tc>
          <w:tcPr>
            <w:tcW w:w="303" w:type="pct"/>
            <w:tcBorders>
              <w:top w:val="nil"/>
              <w:left w:val="nil"/>
              <w:bottom w:val="nil"/>
              <w:right w:val="nil"/>
            </w:tcBorders>
            <w:shd w:val="clear" w:color="auto" w:fill="auto"/>
            <w:noWrap/>
            <w:hideMark/>
          </w:tcPr>
          <w:p w14:paraId="79CB7766"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1.7</w:t>
            </w:r>
          </w:p>
        </w:tc>
        <w:tc>
          <w:tcPr>
            <w:tcW w:w="4307" w:type="pct"/>
            <w:tcBorders>
              <w:top w:val="nil"/>
              <w:left w:val="nil"/>
              <w:bottom w:val="nil"/>
              <w:right w:val="nil"/>
            </w:tcBorders>
            <w:shd w:val="clear" w:color="auto" w:fill="auto"/>
            <w:hideMark/>
          </w:tcPr>
          <w:p w14:paraId="0DB079FF"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regularly review the constitution and other governing documents, at least annually, and consider whether they need updating.</w:t>
            </w:r>
          </w:p>
        </w:tc>
        <w:sdt>
          <w:sdtPr>
            <w:rPr>
              <w:rFonts w:ascii="Arial" w:eastAsia="Times New Roman" w:hAnsi="Arial" w:cs="Arial"/>
              <w:color w:val="000000"/>
              <w:sz w:val="28"/>
              <w:szCs w:val="28"/>
            </w:rPr>
            <w:id w:val="-798214309"/>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4644DB84"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6E814357" w14:textId="77777777" w:rsidTr="004B2EF1">
        <w:trPr>
          <w:trHeight w:val="300"/>
          <w:jc w:val="center"/>
        </w:trPr>
        <w:tc>
          <w:tcPr>
            <w:tcW w:w="303" w:type="pct"/>
            <w:tcBorders>
              <w:top w:val="nil"/>
              <w:left w:val="nil"/>
              <w:bottom w:val="nil"/>
              <w:right w:val="nil"/>
            </w:tcBorders>
            <w:shd w:val="clear" w:color="auto" w:fill="auto"/>
            <w:noWrap/>
            <w:hideMark/>
          </w:tcPr>
          <w:p w14:paraId="350F48E4"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1.8</w:t>
            </w:r>
          </w:p>
        </w:tc>
        <w:tc>
          <w:tcPr>
            <w:tcW w:w="4307" w:type="pct"/>
            <w:tcBorders>
              <w:top w:val="nil"/>
              <w:left w:val="nil"/>
              <w:bottom w:val="nil"/>
              <w:right w:val="nil"/>
            </w:tcBorders>
            <w:shd w:val="clear" w:color="auto" w:fill="auto"/>
            <w:hideMark/>
          </w:tcPr>
          <w:p w14:paraId="266C3570"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know how to change and update our constitution and governing documents.</w:t>
            </w:r>
          </w:p>
        </w:tc>
        <w:sdt>
          <w:sdtPr>
            <w:rPr>
              <w:rFonts w:ascii="Arial" w:eastAsia="Times New Roman" w:hAnsi="Arial" w:cs="Arial"/>
              <w:color w:val="000000"/>
              <w:sz w:val="28"/>
              <w:szCs w:val="28"/>
            </w:rPr>
            <w:id w:val="-197779159"/>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204ABEAA"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784A70D9" w14:textId="77777777" w:rsidTr="004B2EF1">
        <w:trPr>
          <w:trHeight w:val="300"/>
          <w:jc w:val="center"/>
        </w:trPr>
        <w:tc>
          <w:tcPr>
            <w:tcW w:w="303" w:type="pct"/>
            <w:tcBorders>
              <w:top w:val="nil"/>
              <w:left w:val="nil"/>
              <w:bottom w:val="nil"/>
              <w:right w:val="nil"/>
            </w:tcBorders>
            <w:shd w:val="clear" w:color="auto" w:fill="auto"/>
            <w:noWrap/>
            <w:hideMark/>
          </w:tcPr>
          <w:p w14:paraId="70015AA9"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1.9</w:t>
            </w:r>
          </w:p>
        </w:tc>
        <w:tc>
          <w:tcPr>
            <w:tcW w:w="4307" w:type="pct"/>
            <w:tcBorders>
              <w:top w:val="nil"/>
              <w:left w:val="nil"/>
              <w:bottom w:val="nil"/>
              <w:right w:val="nil"/>
            </w:tcBorders>
            <w:shd w:val="clear" w:color="auto" w:fill="auto"/>
            <w:hideMark/>
          </w:tcPr>
          <w:p w14:paraId="7F00018C"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It is clear how people from across the local netball community can contact us and find out about the committee.</w:t>
            </w:r>
          </w:p>
        </w:tc>
        <w:sdt>
          <w:sdtPr>
            <w:rPr>
              <w:rFonts w:ascii="Arial" w:eastAsia="Times New Roman" w:hAnsi="Arial" w:cs="Arial"/>
              <w:color w:val="000000"/>
              <w:sz w:val="28"/>
              <w:szCs w:val="28"/>
            </w:rPr>
            <w:id w:val="-2143107028"/>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3E485750"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4483761F" w14:textId="77777777" w:rsidTr="004B2EF1">
        <w:trPr>
          <w:trHeight w:val="570"/>
          <w:jc w:val="center"/>
        </w:trPr>
        <w:tc>
          <w:tcPr>
            <w:tcW w:w="303" w:type="pct"/>
            <w:tcBorders>
              <w:top w:val="nil"/>
              <w:left w:val="nil"/>
              <w:right w:val="nil"/>
            </w:tcBorders>
            <w:shd w:val="clear" w:color="auto" w:fill="auto"/>
            <w:noWrap/>
            <w:hideMark/>
          </w:tcPr>
          <w:p w14:paraId="5AD83E66"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1.10</w:t>
            </w:r>
          </w:p>
        </w:tc>
        <w:tc>
          <w:tcPr>
            <w:tcW w:w="4307" w:type="pct"/>
            <w:tcBorders>
              <w:top w:val="nil"/>
              <w:left w:val="nil"/>
              <w:right w:val="nil"/>
            </w:tcBorders>
            <w:shd w:val="clear" w:color="auto" w:fill="auto"/>
            <w:hideMark/>
          </w:tcPr>
          <w:p w14:paraId="34DEBBC7"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The constitution is clear about who can and cannot be a member of the organisation, and in which circumstances membership may be removed (e.g. if an individual is banned from membership by England Netball).</w:t>
            </w:r>
          </w:p>
        </w:tc>
        <w:sdt>
          <w:sdtPr>
            <w:rPr>
              <w:rFonts w:ascii="Arial" w:eastAsia="Times New Roman" w:hAnsi="Arial" w:cs="Arial"/>
              <w:color w:val="000000"/>
              <w:sz w:val="28"/>
              <w:szCs w:val="28"/>
            </w:rPr>
            <w:id w:val="-1465569305"/>
            <w14:checkbox>
              <w14:checked w14:val="0"/>
              <w14:checkedState w14:val="00FE" w14:font="Wingdings"/>
              <w14:uncheckedState w14:val="2610" w14:font="MS Gothic"/>
            </w14:checkbox>
          </w:sdtPr>
          <w:sdtEndPr/>
          <w:sdtContent>
            <w:tc>
              <w:tcPr>
                <w:tcW w:w="390" w:type="pct"/>
                <w:tcBorders>
                  <w:top w:val="nil"/>
                  <w:left w:val="nil"/>
                  <w:right w:val="nil"/>
                </w:tcBorders>
                <w:shd w:val="clear" w:color="auto" w:fill="auto"/>
                <w:noWrap/>
              </w:tcPr>
              <w:p w14:paraId="5FD68A46"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2231D49D" w14:textId="77777777" w:rsidTr="004B2EF1">
        <w:trPr>
          <w:trHeight w:val="855"/>
          <w:jc w:val="center"/>
        </w:trPr>
        <w:tc>
          <w:tcPr>
            <w:tcW w:w="303" w:type="pct"/>
            <w:tcBorders>
              <w:top w:val="nil"/>
              <w:left w:val="nil"/>
              <w:bottom w:val="single" w:sz="4" w:space="0" w:color="auto"/>
              <w:right w:val="nil"/>
            </w:tcBorders>
            <w:shd w:val="clear" w:color="auto" w:fill="auto"/>
            <w:noWrap/>
            <w:hideMark/>
          </w:tcPr>
          <w:p w14:paraId="0257632D"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lastRenderedPageBreak/>
              <w:t>1.11</w:t>
            </w:r>
          </w:p>
        </w:tc>
        <w:tc>
          <w:tcPr>
            <w:tcW w:w="4307" w:type="pct"/>
            <w:tcBorders>
              <w:top w:val="nil"/>
              <w:left w:val="nil"/>
              <w:bottom w:val="single" w:sz="4" w:space="0" w:color="auto"/>
              <w:right w:val="nil"/>
            </w:tcBorders>
            <w:shd w:val="clear" w:color="auto" w:fill="auto"/>
            <w:hideMark/>
          </w:tcPr>
          <w:p w14:paraId="3FD7D688" w14:textId="69CA606E" w:rsidR="00790191" w:rsidRDefault="00790191" w:rsidP="00790191">
            <w:pPr>
              <w:spacing w:before="80" w:after="80" w:line="240" w:lineRule="auto"/>
              <w:rPr>
                <w:rFonts w:ascii="Arial" w:eastAsia="Arial" w:hAnsi="Arial" w:cs="Arial"/>
                <w:color w:val="000000"/>
              </w:rPr>
            </w:pPr>
            <w:r w:rsidRPr="00F85488">
              <w:rPr>
                <w:rFonts w:ascii="Arial" w:eastAsia="Arial" w:hAnsi="Arial" w:cs="Arial"/>
                <w:color w:val="000000"/>
              </w:rPr>
              <w:t>We have a regularly reviewed and updated stakeholder engagement plan for gathering the views of local members, players, officials, coaches, supporters, partners and others affected by our activities in order to ensure our decision making is based on their needs, that their voices are heard and for incorporating the results into our decision making.</w:t>
            </w:r>
          </w:p>
          <w:p w14:paraId="6D8455A4" w14:textId="17D59B88" w:rsidR="009E7DB5" w:rsidRPr="00F85488" w:rsidRDefault="009E7DB5" w:rsidP="009E7DB5">
            <w:pPr>
              <w:spacing w:after="0" w:line="240" w:lineRule="auto"/>
              <w:rPr>
                <w:rFonts w:ascii="Arial" w:eastAsia="Arial" w:hAnsi="Arial" w:cs="Arial"/>
                <w:color w:val="000000"/>
              </w:rPr>
            </w:pPr>
          </w:p>
        </w:tc>
        <w:sdt>
          <w:sdtPr>
            <w:rPr>
              <w:rFonts w:ascii="Arial" w:eastAsia="Times New Roman" w:hAnsi="Arial" w:cs="Arial"/>
              <w:color w:val="000000"/>
              <w:sz w:val="28"/>
              <w:szCs w:val="28"/>
            </w:rPr>
            <w:id w:val="2560656"/>
            <w14:checkbox>
              <w14:checked w14:val="0"/>
              <w14:checkedState w14:val="00FE" w14:font="Wingdings"/>
              <w14:uncheckedState w14:val="2610" w14:font="MS Gothic"/>
            </w14:checkbox>
          </w:sdtPr>
          <w:sdtEndPr/>
          <w:sdtContent>
            <w:tc>
              <w:tcPr>
                <w:tcW w:w="390" w:type="pct"/>
                <w:tcBorders>
                  <w:top w:val="nil"/>
                  <w:left w:val="nil"/>
                  <w:bottom w:val="single" w:sz="4" w:space="0" w:color="auto"/>
                  <w:right w:val="nil"/>
                </w:tcBorders>
                <w:shd w:val="clear" w:color="auto" w:fill="auto"/>
                <w:noWrap/>
              </w:tcPr>
              <w:p w14:paraId="08D65970"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1AD0346A" w14:textId="77777777" w:rsidTr="00CC0F5F">
        <w:trPr>
          <w:trHeight w:val="85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275ACFD3" w14:textId="6D617B14" w:rsidR="00790191" w:rsidRPr="00CC0F5F" w:rsidRDefault="00790191" w:rsidP="00790191">
            <w:pPr>
              <w:spacing w:before="80" w:after="80" w:line="240" w:lineRule="auto"/>
              <w:rPr>
                <w:rFonts w:ascii="Arial" w:eastAsia="Times New Roman" w:hAnsi="Arial" w:cs="Arial"/>
                <w:color w:val="000000"/>
                <w:sz w:val="18"/>
                <w:szCs w:val="18"/>
              </w:rPr>
            </w:pPr>
            <w:r w:rsidRPr="00CC0F5F">
              <w:rPr>
                <w:rFonts w:ascii="Arial" w:eastAsia="Times New Roman" w:hAnsi="Arial" w:cs="Arial"/>
                <w:b/>
                <w:color w:val="000000"/>
              </w:rPr>
              <w:t>Requirement 1 Comments:</w:t>
            </w:r>
            <w:r w:rsidR="009E7DB5">
              <w:rPr>
                <w:rFonts w:ascii="Arial" w:eastAsia="Times New Roman" w:hAnsi="Arial" w:cs="Arial"/>
                <w:b/>
                <w:color w:val="000000"/>
              </w:rPr>
              <w:t xml:space="preserve"> </w:t>
            </w:r>
            <w:r w:rsidRPr="00CC0F5F">
              <w:rPr>
                <w:rFonts w:ascii="Arial" w:eastAsia="Times New Roman" w:hAnsi="Arial" w:cs="Arial"/>
                <w:color w:val="000000"/>
                <w:sz w:val="18"/>
                <w:szCs w:val="18"/>
              </w:rPr>
              <w:t>(If you have any additional notes to share, please use the space provided)</w:t>
            </w:r>
          </w:p>
          <w:p w14:paraId="71518AD4" w14:textId="77777777" w:rsidR="00790191" w:rsidRDefault="00790191" w:rsidP="00790191">
            <w:pPr>
              <w:spacing w:before="80" w:after="80" w:line="240" w:lineRule="auto"/>
              <w:rPr>
                <w:rFonts w:ascii="Arial" w:eastAsia="Times New Roman" w:hAnsi="Arial" w:cs="Arial"/>
                <w:color w:val="000000"/>
              </w:rPr>
            </w:pPr>
          </w:p>
          <w:p w14:paraId="4FBBB177" w14:textId="77777777" w:rsidR="009E7DB5" w:rsidRPr="00CC0F5F" w:rsidRDefault="009E7DB5" w:rsidP="00790191">
            <w:pPr>
              <w:spacing w:before="80" w:after="80" w:line="240" w:lineRule="auto"/>
              <w:rPr>
                <w:rFonts w:ascii="Arial" w:eastAsia="Times New Roman" w:hAnsi="Arial" w:cs="Arial"/>
                <w:color w:val="000000"/>
              </w:rPr>
            </w:pPr>
          </w:p>
          <w:p w14:paraId="6047E079" w14:textId="77777777" w:rsidR="00790191" w:rsidRPr="00CC0F5F" w:rsidRDefault="00790191" w:rsidP="00790191">
            <w:pPr>
              <w:spacing w:before="80" w:after="80" w:line="240" w:lineRule="auto"/>
              <w:rPr>
                <w:rFonts w:ascii="Arial" w:eastAsia="Times New Roman" w:hAnsi="Arial" w:cs="Arial"/>
                <w:color w:val="000000"/>
              </w:rPr>
            </w:pPr>
          </w:p>
          <w:p w14:paraId="5CD2B756" w14:textId="77777777" w:rsidR="00790191" w:rsidRPr="00CC0F5F" w:rsidRDefault="00790191" w:rsidP="00790191">
            <w:pPr>
              <w:spacing w:before="80" w:after="80" w:line="240" w:lineRule="auto"/>
              <w:rPr>
                <w:rFonts w:ascii="Arial" w:eastAsia="Times New Roman" w:hAnsi="Arial" w:cs="Arial"/>
                <w:color w:val="000000"/>
              </w:rPr>
            </w:pPr>
          </w:p>
        </w:tc>
      </w:tr>
      <w:tr w:rsidR="00790191" w:rsidRPr="00F85488" w14:paraId="0B3951C4" w14:textId="77777777" w:rsidTr="004B2EF1">
        <w:trPr>
          <w:trHeight w:val="300"/>
          <w:jc w:val="center"/>
        </w:trPr>
        <w:tc>
          <w:tcPr>
            <w:tcW w:w="4610" w:type="pct"/>
            <w:gridSpan w:val="2"/>
            <w:tcBorders>
              <w:top w:val="single" w:sz="4" w:space="0" w:color="auto"/>
              <w:left w:val="nil"/>
              <w:bottom w:val="nil"/>
              <w:right w:val="nil"/>
            </w:tcBorders>
            <w:shd w:val="clear" w:color="auto" w:fill="auto"/>
            <w:hideMark/>
          </w:tcPr>
          <w:p w14:paraId="407775A3" w14:textId="77777777" w:rsidR="00790191" w:rsidRPr="00F85488" w:rsidRDefault="00790191" w:rsidP="00790191">
            <w:pPr>
              <w:spacing w:after="0" w:line="240" w:lineRule="auto"/>
              <w:rPr>
                <w:rFonts w:ascii="Arial" w:eastAsia="Times New Roman" w:hAnsi="Arial" w:cs="Arial"/>
                <w:b/>
                <w:bCs/>
                <w:color w:val="000000"/>
              </w:rPr>
            </w:pPr>
          </w:p>
          <w:p w14:paraId="41E8D1B8" w14:textId="77777777" w:rsidR="00790191" w:rsidRPr="00F85488" w:rsidRDefault="00790191" w:rsidP="00790191">
            <w:pPr>
              <w:spacing w:after="0" w:line="240" w:lineRule="auto"/>
              <w:rPr>
                <w:rFonts w:ascii="Arial" w:eastAsia="Times New Roman" w:hAnsi="Arial" w:cs="Arial"/>
                <w:b/>
                <w:bCs/>
                <w:color w:val="000000"/>
              </w:rPr>
            </w:pPr>
            <w:r w:rsidRPr="00F85488">
              <w:rPr>
                <w:rFonts w:ascii="Arial" w:eastAsia="Times New Roman" w:hAnsi="Arial" w:cs="Arial"/>
                <w:b/>
                <w:bCs/>
                <w:color w:val="000000"/>
              </w:rPr>
              <w:t>Requirement 2: The governing committee meets regularly and decision making is recorded.</w:t>
            </w:r>
          </w:p>
        </w:tc>
        <w:tc>
          <w:tcPr>
            <w:tcW w:w="390" w:type="pct"/>
            <w:tcBorders>
              <w:top w:val="single" w:sz="4" w:space="0" w:color="auto"/>
              <w:left w:val="nil"/>
              <w:bottom w:val="nil"/>
              <w:right w:val="nil"/>
            </w:tcBorders>
            <w:shd w:val="clear" w:color="auto" w:fill="auto"/>
            <w:noWrap/>
          </w:tcPr>
          <w:p w14:paraId="1BC26214" w14:textId="77777777" w:rsidR="00790191" w:rsidRPr="00CC0F5F" w:rsidRDefault="00790191" w:rsidP="00790191">
            <w:pPr>
              <w:spacing w:before="80" w:after="80" w:line="240" w:lineRule="auto"/>
              <w:jc w:val="center"/>
              <w:rPr>
                <w:rFonts w:ascii="Arial" w:eastAsia="Times New Roman" w:hAnsi="Arial" w:cs="Arial"/>
                <w:b/>
                <w:bCs/>
                <w:color w:val="000000"/>
                <w:sz w:val="28"/>
                <w:szCs w:val="28"/>
              </w:rPr>
            </w:pPr>
          </w:p>
        </w:tc>
      </w:tr>
      <w:tr w:rsidR="00790191" w:rsidRPr="00F85488" w14:paraId="66327C5E" w14:textId="77777777" w:rsidTr="004B2EF1">
        <w:trPr>
          <w:trHeight w:val="300"/>
          <w:jc w:val="center"/>
        </w:trPr>
        <w:tc>
          <w:tcPr>
            <w:tcW w:w="303" w:type="pct"/>
            <w:tcBorders>
              <w:top w:val="nil"/>
              <w:left w:val="nil"/>
              <w:bottom w:val="nil"/>
              <w:right w:val="nil"/>
            </w:tcBorders>
            <w:shd w:val="clear" w:color="auto" w:fill="auto"/>
            <w:noWrap/>
            <w:hideMark/>
          </w:tcPr>
          <w:p w14:paraId="2FAB0BA3" w14:textId="0D1E3E24" w:rsidR="00790191" w:rsidRPr="00F85488" w:rsidRDefault="00B416E1" w:rsidP="00790191">
            <w:pPr>
              <w:spacing w:before="80" w:after="80" w:line="240" w:lineRule="auto"/>
              <w:rPr>
                <w:rFonts w:ascii="Arial" w:eastAsia="Times New Roman" w:hAnsi="Arial" w:cs="Arial"/>
                <w:color w:val="000000"/>
              </w:rPr>
            </w:pPr>
            <w:r>
              <w:rPr>
                <w:rFonts w:ascii="Arial" w:eastAsia="Times New Roman" w:hAnsi="Arial" w:cs="Arial"/>
                <w:color w:val="000000"/>
              </w:rPr>
              <w:t>2.1</w:t>
            </w:r>
          </w:p>
        </w:tc>
        <w:tc>
          <w:tcPr>
            <w:tcW w:w="4307" w:type="pct"/>
            <w:tcBorders>
              <w:top w:val="nil"/>
              <w:left w:val="nil"/>
              <w:bottom w:val="nil"/>
              <w:right w:val="nil"/>
            </w:tcBorders>
            <w:shd w:val="clear" w:color="auto" w:fill="auto"/>
            <w:hideMark/>
          </w:tcPr>
          <w:p w14:paraId="4FEA3126"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The governing committee meet regularly enough to make sure decisions are made in good time.</w:t>
            </w:r>
          </w:p>
        </w:tc>
        <w:sdt>
          <w:sdtPr>
            <w:rPr>
              <w:rFonts w:ascii="Arial" w:eastAsia="Times New Roman" w:hAnsi="Arial" w:cs="Arial"/>
              <w:color w:val="000000"/>
              <w:sz w:val="28"/>
              <w:szCs w:val="28"/>
            </w:rPr>
            <w:id w:val="2103218318"/>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666C5CD6"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3C47D485" w14:textId="77777777" w:rsidTr="004B2EF1">
        <w:trPr>
          <w:trHeight w:val="300"/>
          <w:jc w:val="center"/>
        </w:trPr>
        <w:tc>
          <w:tcPr>
            <w:tcW w:w="303" w:type="pct"/>
            <w:tcBorders>
              <w:top w:val="nil"/>
              <w:left w:val="nil"/>
              <w:bottom w:val="nil"/>
              <w:right w:val="nil"/>
            </w:tcBorders>
            <w:shd w:val="clear" w:color="auto" w:fill="auto"/>
            <w:noWrap/>
            <w:hideMark/>
          </w:tcPr>
          <w:p w14:paraId="39DA214D" w14:textId="00E0D53F" w:rsidR="00790191" w:rsidRPr="00F85488" w:rsidRDefault="00B416E1" w:rsidP="00790191">
            <w:pPr>
              <w:spacing w:before="80" w:after="80" w:line="240" w:lineRule="auto"/>
              <w:rPr>
                <w:rFonts w:ascii="Arial" w:eastAsia="Times New Roman" w:hAnsi="Arial" w:cs="Arial"/>
                <w:color w:val="000000"/>
              </w:rPr>
            </w:pPr>
            <w:r>
              <w:rPr>
                <w:rFonts w:ascii="Arial" w:eastAsia="Times New Roman" w:hAnsi="Arial" w:cs="Arial"/>
                <w:color w:val="000000"/>
              </w:rPr>
              <w:t>2.2</w:t>
            </w:r>
          </w:p>
        </w:tc>
        <w:tc>
          <w:tcPr>
            <w:tcW w:w="4307" w:type="pct"/>
            <w:tcBorders>
              <w:top w:val="nil"/>
              <w:left w:val="nil"/>
              <w:bottom w:val="nil"/>
              <w:right w:val="nil"/>
            </w:tcBorders>
            <w:shd w:val="clear" w:color="auto" w:fill="auto"/>
            <w:hideMark/>
          </w:tcPr>
          <w:p w14:paraId="003C6A2F" w14:textId="32B96197" w:rsidR="00790191" w:rsidRPr="00F85488" w:rsidRDefault="00790191" w:rsidP="00B416E1">
            <w:pPr>
              <w:spacing w:before="80" w:after="80" w:line="240" w:lineRule="auto"/>
              <w:rPr>
                <w:rFonts w:ascii="Arial" w:eastAsia="Times New Roman" w:hAnsi="Arial" w:cs="Arial"/>
                <w:color w:val="000000"/>
              </w:rPr>
            </w:pPr>
            <w:r w:rsidRPr="00F85488">
              <w:rPr>
                <w:rFonts w:ascii="Arial" w:eastAsia="Arial" w:hAnsi="Arial" w:cs="Arial"/>
                <w:color w:val="000000"/>
              </w:rPr>
              <w:t xml:space="preserve">Meetings are regular enough for all decisions </w:t>
            </w:r>
            <w:r w:rsidR="00B416E1">
              <w:rPr>
                <w:rFonts w:ascii="Arial" w:eastAsia="Arial" w:hAnsi="Arial" w:cs="Arial"/>
                <w:color w:val="000000"/>
              </w:rPr>
              <w:t>required</w:t>
            </w:r>
            <w:r w:rsidRPr="00F85488">
              <w:rPr>
                <w:rFonts w:ascii="Arial" w:eastAsia="Arial" w:hAnsi="Arial" w:cs="Arial"/>
                <w:color w:val="000000"/>
              </w:rPr>
              <w:t xml:space="preserve"> by the committee to </w:t>
            </w:r>
            <w:r w:rsidR="00B416E1">
              <w:rPr>
                <w:rFonts w:ascii="Arial" w:eastAsia="Arial" w:hAnsi="Arial" w:cs="Arial"/>
                <w:color w:val="000000"/>
              </w:rPr>
              <w:t>be made within each</w:t>
            </w:r>
            <w:r w:rsidRPr="00F85488">
              <w:rPr>
                <w:rFonts w:ascii="Arial" w:eastAsia="Arial" w:hAnsi="Arial" w:cs="Arial"/>
                <w:color w:val="000000"/>
              </w:rPr>
              <w:t xml:space="preserve"> meeting.</w:t>
            </w:r>
          </w:p>
        </w:tc>
        <w:sdt>
          <w:sdtPr>
            <w:rPr>
              <w:rFonts w:ascii="Arial" w:eastAsia="Times New Roman" w:hAnsi="Arial" w:cs="Arial"/>
              <w:color w:val="000000"/>
              <w:sz w:val="28"/>
              <w:szCs w:val="28"/>
            </w:rPr>
            <w:id w:val="-335378885"/>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28C22D12"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5ECF76CB" w14:textId="77777777" w:rsidTr="004B2EF1">
        <w:trPr>
          <w:trHeight w:val="570"/>
          <w:jc w:val="center"/>
        </w:trPr>
        <w:tc>
          <w:tcPr>
            <w:tcW w:w="303" w:type="pct"/>
            <w:tcBorders>
              <w:top w:val="nil"/>
              <w:left w:val="nil"/>
              <w:bottom w:val="nil"/>
              <w:right w:val="nil"/>
            </w:tcBorders>
            <w:shd w:val="clear" w:color="auto" w:fill="auto"/>
            <w:noWrap/>
            <w:hideMark/>
          </w:tcPr>
          <w:p w14:paraId="2AB0D765" w14:textId="55B601E7" w:rsidR="00790191" w:rsidRPr="00F85488" w:rsidRDefault="00B416E1" w:rsidP="00790191">
            <w:pPr>
              <w:spacing w:before="80" w:after="80" w:line="240" w:lineRule="auto"/>
              <w:rPr>
                <w:rFonts w:ascii="Arial" w:eastAsia="Times New Roman" w:hAnsi="Arial" w:cs="Arial"/>
                <w:color w:val="000000"/>
              </w:rPr>
            </w:pPr>
            <w:r>
              <w:rPr>
                <w:rFonts w:ascii="Arial" w:eastAsia="Times New Roman" w:hAnsi="Arial" w:cs="Arial"/>
                <w:color w:val="000000"/>
              </w:rPr>
              <w:t>2.3</w:t>
            </w:r>
          </w:p>
        </w:tc>
        <w:tc>
          <w:tcPr>
            <w:tcW w:w="4307" w:type="pct"/>
            <w:tcBorders>
              <w:top w:val="nil"/>
              <w:left w:val="nil"/>
              <w:bottom w:val="nil"/>
              <w:right w:val="nil"/>
            </w:tcBorders>
            <w:shd w:val="clear" w:color="auto" w:fill="auto"/>
            <w:hideMark/>
          </w:tcPr>
          <w:p w14:paraId="361ADE88" w14:textId="77777777" w:rsidR="00790191" w:rsidRDefault="00790191" w:rsidP="00790191">
            <w:pPr>
              <w:spacing w:before="80" w:after="80" w:line="240" w:lineRule="auto"/>
              <w:rPr>
                <w:rFonts w:ascii="Arial" w:eastAsia="Arial" w:hAnsi="Arial" w:cs="Arial"/>
                <w:color w:val="000000"/>
              </w:rPr>
            </w:pPr>
            <w:r w:rsidRPr="00F85488">
              <w:rPr>
                <w:rFonts w:ascii="Arial" w:eastAsia="Arial" w:hAnsi="Arial" w:cs="Arial"/>
                <w:color w:val="000000"/>
              </w:rPr>
              <w:t>Formal minutes are taken recording decisions made and are circulated promptly to all members to ensure accuracy and that actions are implemented.</w:t>
            </w:r>
          </w:p>
          <w:p w14:paraId="5D4418CE" w14:textId="78BC7DBB" w:rsidR="009E7DB5" w:rsidRPr="00CC0F5F" w:rsidRDefault="009E7DB5" w:rsidP="009E7DB5">
            <w:pPr>
              <w:spacing w:after="0" w:line="240" w:lineRule="auto"/>
              <w:rPr>
                <w:rFonts w:ascii="Arial" w:eastAsia="Arial" w:hAnsi="Arial" w:cs="Arial"/>
                <w:color w:val="000000"/>
              </w:rPr>
            </w:pPr>
          </w:p>
        </w:tc>
        <w:sdt>
          <w:sdtPr>
            <w:rPr>
              <w:rFonts w:ascii="Arial" w:eastAsia="Times New Roman" w:hAnsi="Arial" w:cs="Arial"/>
              <w:color w:val="000000"/>
              <w:sz w:val="28"/>
              <w:szCs w:val="28"/>
            </w:rPr>
            <w:id w:val="-448777388"/>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18786BE2"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7DDF788C" w14:textId="77777777" w:rsidTr="00CC0F5F">
        <w:trPr>
          <w:trHeight w:val="85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10118A01" w14:textId="3E8A8C97" w:rsidR="00790191" w:rsidRPr="009E7DB5" w:rsidRDefault="009E7DB5" w:rsidP="00790191">
            <w:pPr>
              <w:spacing w:before="80" w:after="80" w:line="240" w:lineRule="auto"/>
              <w:rPr>
                <w:rFonts w:ascii="Arial" w:eastAsia="Times New Roman" w:hAnsi="Arial" w:cs="Arial"/>
                <w:b/>
                <w:color w:val="000000"/>
              </w:rPr>
            </w:pPr>
            <w:r>
              <w:rPr>
                <w:rFonts w:ascii="Arial" w:eastAsia="Times New Roman" w:hAnsi="Arial" w:cs="Arial"/>
                <w:b/>
                <w:color w:val="000000"/>
              </w:rPr>
              <w:t xml:space="preserve">Requirement 2 Comments: </w:t>
            </w:r>
            <w:r w:rsidR="00790191" w:rsidRPr="00CC0F5F">
              <w:rPr>
                <w:rFonts w:ascii="Arial" w:eastAsia="Times New Roman" w:hAnsi="Arial" w:cs="Arial"/>
                <w:color w:val="000000"/>
                <w:sz w:val="18"/>
                <w:szCs w:val="18"/>
              </w:rPr>
              <w:t>(If you have any additional notes to share, please use the space provided)</w:t>
            </w:r>
          </w:p>
          <w:p w14:paraId="0BE80F53" w14:textId="77777777" w:rsidR="00790191" w:rsidRDefault="00790191" w:rsidP="00790191">
            <w:pPr>
              <w:spacing w:before="80" w:after="80" w:line="240" w:lineRule="auto"/>
              <w:rPr>
                <w:rFonts w:ascii="Arial" w:eastAsia="Times New Roman" w:hAnsi="Arial" w:cs="Arial"/>
                <w:color w:val="000000"/>
              </w:rPr>
            </w:pPr>
          </w:p>
          <w:p w14:paraId="64405618" w14:textId="77777777" w:rsidR="009E7DB5" w:rsidRPr="00CC0F5F" w:rsidRDefault="009E7DB5" w:rsidP="00790191">
            <w:pPr>
              <w:spacing w:before="80" w:after="80" w:line="240" w:lineRule="auto"/>
              <w:rPr>
                <w:rFonts w:ascii="Arial" w:eastAsia="Times New Roman" w:hAnsi="Arial" w:cs="Arial"/>
                <w:color w:val="000000"/>
              </w:rPr>
            </w:pPr>
          </w:p>
          <w:p w14:paraId="78C72629" w14:textId="77777777" w:rsidR="00790191" w:rsidRPr="00CC0F5F" w:rsidRDefault="00790191" w:rsidP="00790191">
            <w:pPr>
              <w:spacing w:before="80" w:after="80" w:line="240" w:lineRule="auto"/>
              <w:rPr>
                <w:rFonts w:ascii="Arial" w:eastAsia="Times New Roman" w:hAnsi="Arial" w:cs="Arial"/>
                <w:color w:val="000000"/>
              </w:rPr>
            </w:pPr>
          </w:p>
          <w:p w14:paraId="0B0FF2BA" w14:textId="77777777" w:rsidR="00790191" w:rsidRPr="00CC0F5F" w:rsidRDefault="00790191" w:rsidP="00790191">
            <w:pPr>
              <w:spacing w:before="80" w:after="80" w:line="240" w:lineRule="auto"/>
              <w:rPr>
                <w:rFonts w:ascii="Arial" w:eastAsia="Times New Roman" w:hAnsi="Arial" w:cs="Arial"/>
                <w:color w:val="000000"/>
              </w:rPr>
            </w:pPr>
          </w:p>
        </w:tc>
      </w:tr>
      <w:tr w:rsidR="00790191" w:rsidRPr="00F85488" w14:paraId="65739E99" w14:textId="77777777" w:rsidTr="004B2EF1">
        <w:trPr>
          <w:trHeight w:val="300"/>
          <w:jc w:val="center"/>
        </w:trPr>
        <w:tc>
          <w:tcPr>
            <w:tcW w:w="4610" w:type="pct"/>
            <w:gridSpan w:val="2"/>
            <w:tcBorders>
              <w:top w:val="nil"/>
              <w:left w:val="nil"/>
              <w:bottom w:val="nil"/>
              <w:right w:val="nil"/>
            </w:tcBorders>
            <w:shd w:val="clear" w:color="auto" w:fill="auto"/>
            <w:hideMark/>
          </w:tcPr>
          <w:p w14:paraId="01208ECC" w14:textId="77777777" w:rsidR="00790191" w:rsidRPr="00F85488" w:rsidRDefault="00790191" w:rsidP="00790191">
            <w:pPr>
              <w:spacing w:after="0" w:line="240" w:lineRule="auto"/>
              <w:rPr>
                <w:rFonts w:ascii="Arial" w:eastAsia="Times New Roman" w:hAnsi="Arial" w:cs="Arial"/>
                <w:b/>
                <w:bCs/>
                <w:color w:val="000000"/>
              </w:rPr>
            </w:pPr>
          </w:p>
          <w:p w14:paraId="5912C601" w14:textId="77777777" w:rsidR="00790191" w:rsidRPr="00F85488" w:rsidRDefault="00790191" w:rsidP="00790191">
            <w:pPr>
              <w:spacing w:after="0" w:line="240" w:lineRule="auto"/>
              <w:rPr>
                <w:rFonts w:ascii="Arial" w:eastAsia="Times New Roman" w:hAnsi="Arial" w:cs="Arial"/>
                <w:b/>
                <w:bCs/>
                <w:color w:val="000000"/>
              </w:rPr>
            </w:pPr>
            <w:r w:rsidRPr="00F85488">
              <w:rPr>
                <w:rFonts w:ascii="Arial" w:eastAsia="Times New Roman" w:hAnsi="Arial" w:cs="Arial"/>
                <w:b/>
                <w:bCs/>
                <w:color w:val="000000"/>
              </w:rPr>
              <w:t>Requirement 3: Conflicts of interest are recognised, managed by the chair and recorded. At least three of the people on the committee are unrelated or noncohabiting.</w:t>
            </w:r>
          </w:p>
        </w:tc>
        <w:tc>
          <w:tcPr>
            <w:tcW w:w="390" w:type="pct"/>
            <w:tcBorders>
              <w:top w:val="nil"/>
              <w:left w:val="nil"/>
              <w:bottom w:val="nil"/>
              <w:right w:val="nil"/>
            </w:tcBorders>
            <w:shd w:val="clear" w:color="auto" w:fill="auto"/>
            <w:noWrap/>
          </w:tcPr>
          <w:p w14:paraId="40430069" w14:textId="77777777" w:rsidR="00790191" w:rsidRPr="00CC0F5F" w:rsidRDefault="00790191" w:rsidP="00790191">
            <w:pPr>
              <w:spacing w:before="80" w:after="80" w:line="240" w:lineRule="auto"/>
              <w:jc w:val="center"/>
              <w:rPr>
                <w:rFonts w:ascii="Arial" w:eastAsia="Times New Roman" w:hAnsi="Arial" w:cs="Arial"/>
                <w:b/>
                <w:bCs/>
                <w:color w:val="000000"/>
                <w:sz w:val="28"/>
                <w:szCs w:val="28"/>
              </w:rPr>
            </w:pPr>
          </w:p>
        </w:tc>
      </w:tr>
      <w:tr w:rsidR="00790191" w:rsidRPr="00F85488" w14:paraId="4CCAE4DE" w14:textId="77777777" w:rsidTr="004B2EF1">
        <w:trPr>
          <w:trHeight w:val="300"/>
          <w:jc w:val="center"/>
        </w:trPr>
        <w:tc>
          <w:tcPr>
            <w:tcW w:w="303" w:type="pct"/>
            <w:tcBorders>
              <w:top w:val="nil"/>
              <w:left w:val="nil"/>
              <w:bottom w:val="nil"/>
              <w:right w:val="nil"/>
            </w:tcBorders>
            <w:shd w:val="clear" w:color="auto" w:fill="auto"/>
            <w:noWrap/>
            <w:hideMark/>
          </w:tcPr>
          <w:p w14:paraId="1F984759"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3.1</w:t>
            </w:r>
          </w:p>
        </w:tc>
        <w:tc>
          <w:tcPr>
            <w:tcW w:w="4307" w:type="pct"/>
            <w:tcBorders>
              <w:top w:val="nil"/>
              <w:left w:val="nil"/>
              <w:bottom w:val="nil"/>
              <w:right w:val="nil"/>
            </w:tcBorders>
            <w:shd w:val="clear" w:color="auto" w:fill="auto"/>
            <w:hideMark/>
          </w:tcPr>
          <w:p w14:paraId="2FF5ED29"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The chair recognizes, records and manages conflicts of interest and conflicts of loyalty including committee members’ other netball roles.</w:t>
            </w:r>
          </w:p>
        </w:tc>
        <w:sdt>
          <w:sdtPr>
            <w:rPr>
              <w:rFonts w:ascii="Arial" w:eastAsia="Times New Roman" w:hAnsi="Arial" w:cs="Arial"/>
              <w:color w:val="000000"/>
              <w:sz w:val="28"/>
              <w:szCs w:val="28"/>
            </w:rPr>
            <w:id w:val="1684869236"/>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089810D8"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5C9FF2A8" w14:textId="77777777" w:rsidTr="004B2EF1">
        <w:trPr>
          <w:trHeight w:val="300"/>
          <w:jc w:val="center"/>
        </w:trPr>
        <w:tc>
          <w:tcPr>
            <w:tcW w:w="303" w:type="pct"/>
            <w:tcBorders>
              <w:top w:val="nil"/>
              <w:left w:val="nil"/>
              <w:bottom w:val="nil"/>
              <w:right w:val="nil"/>
            </w:tcBorders>
            <w:shd w:val="clear" w:color="auto" w:fill="auto"/>
            <w:noWrap/>
            <w:hideMark/>
          </w:tcPr>
          <w:p w14:paraId="1EBAED8B"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3.2</w:t>
            </w:r>
          </w:p>
        </w:tc>
        <w:tc>
          <w:tcPr>
            <w:tcW w:w="4307" w:type="pct"/>
            <w:tcBorders>
              <w:top w:val="nil"/>
              <w:left w:val="nil"/>
              <w:bottom w:val="nil"/>
              <w:right w:val="nil"/>
            </w:tcBorders>
            <w:shd w:val="clear" w:color="auto" w:fill="auto"/>
            <w:hideMark/>
          </w:tcPr>
          <w:p w14:paraId="0437BF9F"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 xml:space="preserve">The majority of the committee are not related to, or living with, each other. </w:t>
            </w:r>
          </w:p>
        </w:tc>
        <w:sdt>
          <w:sdtPr>
            <w:rPr>
              <w:rFonts w:ascii="Arial" w:eastAsia="Times New Roman" w:hAnsi="Arial" w:cs="Arial"/>
              <w:color w:val="000000"/>
              <w:sz w:val="28"/>
              <w:szCs w:val="28"/>
            </w:rPr>
            <w:id w:val="1796791255"/>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69BEED3B"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79900FCF" w14:textId="77777777" w:rsidTr="004B2EF1">
        <w:trPr>
          <w:trHeight w:val="570"/>
          <w:jc w:val="center"/>
        </w:trPr>
        <w:tc>
          <w:tcPr>
            <w:tcW w:w="303" w:type="pct"/>
            <w:tcBorders>
              <w:top w:val="nil"/>
              <w:left w:val="nil"/>
              <w:bottom w:val="nil"/>
              <w:right w:val="nil"/>
            </w:tcBorders>
            <w:shd w:val="clear" w:color="auto" w:fill="auto"/>
            <w:noWrap/>
            <w:hideMark/>
          </w:tcPr>
          <w:p w14:paraId="7F2D0B64"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3.3</w:t>
            </w:r>
          </w:p>
        </w:tc>
        <w:tc>
          <w:tcPr>
            <w:tcW w:w="4307" w:type="pct"/>
            <w:tcBorders>
              <w:top w:val="nil"/>
              <w:left w:val="nil"/>
              <w:bottom w:val="nil"/>
              <w:right w:val="nil"/>
            </w:tcBorders>
            <w:shd w:val="clear" w:color="auto" w:fill="auto"/>
            <w:hideMark/>
          </w:tcPr>
          <w:p w14:paraId="7E1AFEE6"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have in place a robust and up-to-date committee code of conduct which sets out protocols for avoiding and handling committee members’ conflicts of interest and loyalty, including potential or perceived conflicts which is regularly reviewed.</w:t>
            </w:r>
          </w:p>
        </w:tc>
        <w:sdt>
          <w:sdtPr>
            <w:rPr>
              <w:rFonts w:ascii="Arial" w:eastAsia="Times New Roman" w:hAnsi="Arial" w:cs="Arial"/>
              <w:color w:val="000000"/>
              <w:sz w:val="28"/>
              <w:szCs w:val="28"/>
            </w:rPr>
            <w:id w:val="1033392535"/>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6CB1BC42"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11557118" w14:textId="77777777" w:rsidTr="004B2EF1">
        <w:trPr>
          <w:trHeight w:val="570"/>
          <w:jc w:val="center"/>
        </w:trPr>
        <w:tc>
          <w:tcPr>
            <w:tcW w:w="303" w:type="pct"/>
            <w:tcBorders>
              <w:top w:val="nil"/>
              <w:left w:val="nil"/>
              <w:bottom w:val="nil"/>
              <w:right w:val="nil"/>
            </w:tcBorders>
            <w:shd w:val="clear" w:color="auto" w:fill="auto"/>
            <w:noWrap/>
            <w:hideMark/>
          </w:tcPr>
          <w:p w14:paraId="26BB5E54"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3.4</w:t>
            </w:r>
          </w:p>
        </w:tc>
        <w:tc>
          <w:tcPr>
            <w:tcW w:w="4307" w:type="pct"/>
            <w:tcBorders>
              <w:top w:val="nil"/>
              <w:left w:val="nil"/>
              <w:bottom w:val="nil"/>
              <w:right w:val="nil"/>
            </w:tcBorders>
            <w:shd w:val="clear" w:color="auto" w:fill="auto"/>
            <w:hideMark/>
          </w:tcPr>
          <w:p w14:paraId="05F5F912" w14:textId="77777777" w:rsidR="00790191" w:rsidRDefault="00790191" w:rsidP="00790191">
            <w:pPr>
              <w:spacing w:before="80" w:after="80" w:line="240" w:lineRule="auto"/>
              <w:rPr>
                <w:rFonts w:ascii="Arial" w:eastAsia="Arial" w:hAnsi="Arial" w:cs="Arial"/>
                <w:color w:val="000000"/>
              </w:rPr>
            </w:pPr>
            <w:r w:rsidRPr="00F85488">
              <w:rPr>
                <w:rFonts w:ascii="Arial" w:eastAsia="Arial" w:hAnsi="Arial" w:cs="Arial"/>
                <w:color w:val="000000"/>
              </w:rPr>
              <w:t>We record conflicts and maintain a register of interests of governing committee members including other netball organisations (i.e. a member who has a conflict because they also sit on the committee of a club).</w:t>
            </w:r>
          </w:p>
          <w:p w14:paraId="46905F7C" w14:textId="77777777" w:rsidR="009E7DB5" w:rsidRDefault="009E7DB5" w:rsidP="00790191">
            <w:pPr>
              <w:spacing w:before="80" w:after="80" w:line="240" w:lineRule="auto"/>
              <w:rPr>
                <w:rFonts w:ascii="Arial" w:eastAsia="Arial" w:hAnsi="Arial" w:cs="Arial"/>
                <w:color w:val="000000"/>
              </w:rPr>
            </w:pPr>
          </w:p>
          <w:p w14:paraId="2BAC030C" w14:textId="77777777" w:rsidR="00FA5C21" w:rsidRDefault="00FA5C21" w:rsidP="00790191">
            <w:pPr>
              <w:spacing w:before="80" w:after="80" w:line="240" w:lineRule="auto"/>
              <w:rPr>
                <w:rFonts w:ascii="Arial" w:eastAsia="Arial" w:hAnsi="Arial" w:cs="Arial"/>
                <w:color w:val="000000"/>
              </w:rPr>
            </w:pPr>
          </w:p>
          <w:p w14:paraId="7D1E862B" w14:textId="72305A27" w:rsidR="00FA5C21" w:rsidRPr="00CC0F5F" w:rsidRDefault="00FA5C21" w:rsidP="00790191">
            <w:pPr>
              <w:spacing w:before="80" w:after="80" w:line="240" w:lineRule="auto"/>
              <w:rPr>
                <w:rFonts w:ascii="Arial" w:eastAsia="Arial" w:hAnsi="Arial" w:cs="Arial"/>
                <w:color w:val="000000"/>
              </w:rPr>
            </w:pPr>
          </w:p>
        </w:tc>
        <w:sdt>
          <w:sdtPr>
            <w:rPr>
              <w:rFonts w:ascii="Arial" w:eastAsia="Times New Roman" w:hAnsi="Arial" w:cs="Arial"/>
              <w:color w:val="000000"/>
              <w:sz w:val="28"/>
              <w:szCs w:val="28"/>
            </w:rPr>
            <w:id w:val="1589812082"/>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170E0EAB"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CC0F5F" w14:paraId="2AB49BED" w14:textId="77777777" w:rsidTr="00CC0F5F">
        <w:trPr>
          <w:trHeight w:val="85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5A82C811" w14:textId="42F4B982" w:rsidR="00790191" w:rsidRPr="009E7DB5" w:rsidRDefault="009E7DB5" w:rsidP="00790191">
            <w:pPr>
              <w:spacing w:before="80" w:after="80" w:line="240" w:lineRule="auto"/>
              <w:rPr>
                <w:rFonts w:ascii="Arial" w:eastAsia="Times New Roman" w:hAnsi="Arial" w:cs="Arial"/>
                <w:b/>
                <w:color w:val="000000"/>
              </w:rPr>
            </w:pPr>
            <w:r>
              <w:rPr>
                <w:rFonts w:ascii="Arial" w:eastAsia="Times New Roman" w:hAnsi="Arial" w:cs="Arial"/>
                <w:b/>
                <w:color w:val="000000"/>
              </w:rPr>
              <w:lastRenderedPageBreak/>
              <w:t xml:space="preserve">Requirement 3 Comments: </w:t>
            </w:r>
            <w:r w:rsidR="00790191" w:rsidRPr="00CC0F5F">
              <w:rPr>
                <w:rFonts w:ascii="Arial" w:eastAsia="Times New Roman" w:hAnsi="Arial" w:cs="Arial"/>
                <w:color w:val="000000"/>
                <w:sz w:val="18"/>
                <w:szCs w:val="18"/>
              </w:rPr>
              <w:t>(If you have any additional notes to share, please use the space provided)</w:t>
            </w:r>
          </w:p>
          <w:p w14:paraId="664227DD" w14:textId="77777777" w:rsidR="00790191" w:rsidRDefault="00790191" w:rsidP="00790191">
            <w:pPr>
              <w:spacing w:before="80" w:after="80" w:line="240" w:lineRule="auto"/>
              <w:rPr>
                <w:rFonts w:ascii="Arial" w:eastAsia="Times New Roman" w:hAnsi="Arial" w:cs="Arial"/>
                <w:color w:val="000000"/>
              </w:rPr>
            </w:pPr>
          </w:p>
          <w:p w14:paraId="417D7B74" w14:textId="77777777" w:rsidR="009E7DB5" w:rsidRPr="00CC0F5F" w:rsidRDefault="009E7DB5" w:rsidP="00790191">
            <w:pPr>
              <w:spacing w:before="80" w:after="80" w:line="240" w:lineRule="auto"/>
              <w:rPr>
                <w:rFonts w:ascii="Arial" w:eastAsia="Times New Roman" w:hAnsi="Arial" w:cs="Arial"/>
                <w:color w:val="000000"/>
              </w:rPr>
            </w:pPr>
          </w:p>
          <w:p w14:paraId="09EB364C" w14:textId="77777777" w:rsidR="00790191" w:rsidRPr="00CC0F5F" w:rsidRDefault="00790191" w:rsidP="00790191">
            <w:pPr>
              <w:spacing w:before="80" w:after="80" w:line="240" w:lineRule="auto"/>
              <w:rPr>
                <w:rFonts w:ascii="Arial" w:eastAsia="Times New Roman" w:hAnsi="Arial" w:cs="Arial"/>
                <w:color w:val="000000"/>
              </w:rPr>
            </w:pPr>
          </w:p>
          <w:p w14:paraId="2756096F" w14:textId="77777777" w:rsidR="00790191" w:rsidRPr="00CC0F5F" w:rsidRDefault="00790191" w:rsidP="00790191">
            <w:pPr>
              <w:spacing w:before="80" w:after="80" w:line="240" w:lineRule="auto"/>
              <w:rPr>
                <w:rFonts w:ascii="Arial" w:eastAsia="Times New Roman" w:hAnsi="Arial" w:cs="Arial"/>
                <w:color w:val="000000"/>
              </w:rPr>
            </w:pPr>
          </w:p>
        </w:tc>
      </w:tr>
      <w:tr w:rsidR="00790191" w:rsidRPr="00F85488" w14:paraId="039BC99A" w14:textId="77777777" w:rsidTr="004B2EF1">
        <w:trPr>
          <w:trHeight w:val="300"/>
          <w:jc w:val="center"/>
        </w:trPr>
        <w:tc>
          <w:tcPr>
            <w:tcW w:w="4610" w:type="pct"/>
            <w:gridSpan w:val="2"/>
            <w:tcBorders>
              <w:top w:val="nil"/>
              <w:left w:val="nil"/>
              <w:bottom w:val="nil"/>
              <w:right w:val="nil"/>
            </w:tcBorders>
            <w:shd w:val="clear" w:color="auto" w:fill="auto"/>
            <w:hideMark/>
          </w:tcPr>
          <w:p w14:paraId="6DCE9A34" w14:textId="77777777" w:rsidR="00790191" w:rsidRPr="00F85488" w:rsidRDefault="00790191" w:rsidP="00790191">
            <w:pPr>
              <w:spacing w:after="0" w:line="240" w:lineRule="auto"/>
              <w:rPr>
                <w:rFonts w:ascii="Arial" w:eastAsia="Times New Roman" w:hAnsi="Arial" w:cs="Arial"/>
                <w:b/>
                <w:bCs/>
                <w:color w:val="000000"/>
              </w:rPr>
            </w:pPr>
          </w:p>
          <w:p w14:paraId="29FEA531" w14:textId="77777777" w:rsidR="00790191" w:rsidRPr="00F85488" w:rsidRDefault="00790191" w:rsidP="00790191">
            <w:pPr>
              <w:spacing w:after="0" w:line="240" w:lineRule="auto"/>
              <w:rPr>
                <w:rFonts w:ascii="Arial" w:eastAsia="Times New Roman" w:hAnsi="Arial" w:cs="Arial"/>
                <w:b/>
                <w:bCs/>
                <w:color w:val="000000"/>
              </w:rPr>
            </w:pPr>
            <w:r w:rsidRPr="00F85488">
              <w:rPr>
                <w:rFonts w:ascii="Arial" w:eastAsia="Times New Roman" w:hAnsi="Arial" w:cs="Arial"/>
                <w:b/>
                <w:bCs/>
                <w:color w:val="000000"/>
              </w:rPr>
              <w:t>Requirement 4: In deciding who sits on its governing committee the organisation considers the skills and diversity required of its committee members.</w:t>
            </w:r>
          </w:p>
        </w:tc>
        <w:tc>
          <w:tcPr>
            <w:tcW w:w="390" w:type="pct"/>
            <w:tcBorders>
              <w:top w:val="nil"/>
              <w:left w:val="nil"/>
              <w:bottom w:val="nil"/>
              <w:right w:val="nil"/>
            </w:tcBorders>
            <w:shd w:val="clear" w:color="auto" w:fill="auto"/>
            <w:noWrap/>
          </w:tcPr>
          <w:p w14:paraId="29141CA6" w14:textId="77777777" w:rsidR="00790191" w:rsidRPr="00CC0F5F" w:rsidRDefault="00790191" w:rsidP="00790191">
            <w:pPr>
              <w:spacing w:after="0" w:line="240" w:lineRule="auto"/>
              <w:rPr>
                <w:rFonts w:ascii="Arial" w:eastAsia="Times New Roman" w:hAnsi="Arial" w:cs="Arial"/>
                <w:b/>
                <w:bCs/>
                <w:color w:val="000000"/>
                <w:sz w:val="28"/>
                <w:szCs w:val="28"/>
              </w:rPr>
            </w:pPr>
          </w:p>
        </w:tc>
      </w:tr>
      <w:tr w:rsidR="00790191" w:rsidRPr="00F85488" w14:paraId="3DF38E51" w14:textId="77777777" w:rsidTr="004B2EF1">
        <w:trPr>
          <w:trHeight w:val="570"/>
          <w:jc w:val="center"/>
        </w:trPr>
        <w:tc>
          <w:tcPr>
            <w:tcW w:w="303" w:type="pct"/>
            <w:tcBorders>
              <w:top w:val="nil"/>
              <w:left w:val="nil"/>
              <w:bottom w:val="nil"/>
              <w:right w:val="nil"/>
            </w:tcBorders>
            <w:shd w:val="clear" w:color="auto" w:fill="auto"/>
            <w:noWrap/>
            <w:hideMark/>
          </w:tcPr>
          <w:p w14:paraId="0A91BC64"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4.1</w:t>
            </w:r>
          </w:p>
        </w:tc>
        <w:tc>
          <w:tcPr>
            <w:tcW w:w="4307" w:type="pct"/>
            <w:tcBorders>
              <w:top w:val="nil"/>
              <w:left w:val="nil"/>
              <w:bottom w:val="nil"/>
              <w:right w:val="nil"/>
            </w:tcBorders>
            <w:shd w:val="clear" w:color="auto" w:fill="auto"/>
            <w:hideMark/>
          </w:tcPr>
          <w:p w14:paraId="13F4F896"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 xml:space="preserve">When we decide who to appoint to the committee we consider the skills and diversity required of the team, in addition to knowledge of netball. </w:t>
            </w:r>
          </w:p>
        </w:tc>
        <w:sdt>
          <w:sdtPr>
            <w:rPr>
              <w:rFonts w:ascii="Arial" w:eastAsia="Times New Roman" w:hAnsi="Arial" w:cs="Arial"/>
              <w:color w:val="000000"/>
              <w:sz w:val="28"/>
              <w:szCs w:val="28"/>
            </w:rPr>
            <w:id w:val="-1558079433"/>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37F14512"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78E0B8B8" w14:textId="77777777" w:rsidTr="004B2EF1">
        <w:trPr>
          <w:trHeight w:val="570"/>
          <w:jc w:val="center"/>
        </w:trPr>
        <w:tc>
          <w:tcPr>
            <w:tcW w:w="303" w:type="pct"/>
            <w:tcBorders>
              <w:top w:val="nil"/>
              <w:left w:val="nil"/>
              <w:bottom w:val="nil"/>
              <w:right w:val="nil"/>
            </w:tcBorders>
            <w:shd w:val="clear" w:color="auto" w:fill="auto"/>
            <w:noWrap/>
            <w:hideMark/>
          </w:tcPr>
          <w:p w14:paraId="43A79DE8"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4.2</w:t>
            </w:r>
          </w:p>
        </w:tc>
        <w:tc>
          <w:tcPr>
            <w:tcW w:w="4307" w:type="pct"/>
            <w:tcBorders>
              <w:top w:val="nil"/>
              <w:left w:val="nil"/>
              <w:bottom w:val="nil"/>
              <w:right w:val="nil"/>
            </w:tcBorders>
            <w:shd w:val="clear" w:color="auto" w:fill="auto"/>
            <w:hideMark/>
          </w:tcPr>
          <w:p w14:paraId="10619704"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The roles and responsibilities of the members of the governing committee are clearly defined and communicated in written volunteer role descriptions for all positions.</w:t>
            </w:r>
          </w:p>
        </w:tc>
        <w:sdt>
          <w:sdtPr>
            <w:rPr>
              <w:rFonts w:ascii="Arial" w:eastAsia="Times New Roman" w:hAnsi="Arial" w:cs="Arial"/>
              <w:color w:val="000000"/>
              <w:sz w:val="28"/>
              <w:szCs w:val="28"/>
            </w:rPr>
            <w:id w:val="-661621994"/>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0AEB1DBE"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341992F5" w14:textId="77777777" w:rsidTr="004B2EF1">
        <w:trPr>
          <w:trHeight w:val="570"/>
          <w:jc w:val="center"/>
        </w:trPr>
        <w:tc>
          <w:tcPr>
            <w:tcW w:w="303" w:type="pct"/>
            <w:tcBorders>
              <w:top w:val="nil"/>
              <w:left w:val="nil"/>
              <w:bottom w:val="nil"/>
              <w:right w:val="nil"/>
            </w:tcBorders>
            <w:shd w:val="clear" w:color="auto" w:fill="auto"/>
            <w:noWrap/>
            <w:hideMark/>
          </w:tcPr>
          <w:p w14:paraId="601B5B9C"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4.3</w:t>
            </w:r>
          </w:p>
        </w:tc>
        <w:tc>
          <w:tcPr>
            <w:tcW w:w="4307" w:type="pct"/>
            <w:tcBorders>
              <w:top w:val="nil"/>
              <w:left w:val="nil"/>
              <w:bottom w:val="nil"/>
              <w:right w:val="nil"/>
            </w:tcBorders>
            <w:shd w:val="clear" w:color="auto" w:fill="auto"/>
            <w:hideMark/>
          </w:tcPr>
          <w:p w14:paraId="149657C0"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have access to a governance expert either externally available or appointed to our committee who provides legal, regulatory and compliance guidance, records meeting decisions and oversees the governing committee’s induction and ongoing development needs.</w:t>
            </w:r>
          </w:p>
        </w:tc>
        <w:sdt>
          <w:sdtPr>
            <w:rPr>
              <w:rFonts w:ascii="Arial" w:eastAsia="Times New Roman" w:hAnsi="Arial" w:cs="Arial"/>
              <w:color w:val="000000"/>
              <w:sz w:val="28"/>
              <w:szCs w:val="28"/>
            </w:rPr>
            <w:id w:val="2112556548"/>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66B11FB0"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38B04363" w14:textId="77777777" w:rsidTr="004B2EF1">
        <w:trPr>
          <w:trHeight w:val="300"/>
          <w:jc w:val="center"/>
        </w:trPr>
        <w:tc>
          <w:tcPr>
            <w:tcW w:w="303" w:type="pct"/>
            <w:tcBorders>
              <w:top w:val="nil"/>
              <w:left w:val="nil"/>
              <w:bottom w:val="nil"/>
              <w:right w:val="nil"/>
            </w:tcBorders>
            <w:shd w:val="clear" w:color="auto" w:fill="auto"/>
            <w:noWrap/>
            <w:hideMark/>
          </w:tcPr>
          <w:p w14:paraId="542789AF"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4.4</w:t>
            </w:r>
          </w:p>
        </w:tc>
        <w:tc>
          <w:tcPr>
            <w:tcW w:w="4307" w:type="pct"/>
            <w:tcBorders>
              <w:top w:val="nil"/>
              <w:left w:val="nil"/>
              <w:bottom w:val="nil"/>
              <w:right w:val="nil"/>
            </w:tcBorders>
            <w:shd w:val="clear" w:color="auto" w:fill="auto"/>
            <w:hideMark/>
          </w:tcPr>
          <w:p w14:paraId="0BD9DFC2"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The committee has enough people and enough diversity of skill and opinion to carry out our duties effectively.</w:t>
            </w:r>
          </w:p>
        </w:tc>
        <w:sdt>
          <w:sdtPr>
            <w:rPr>
              <w:rFonts w:ascii="Arial" w:eastAsia="Times New Roman" w:hAnsi="Arial" w:cs="Arial"/>
              <w:color w:val="000000"/>
              <w:sz w:val="28"/>
              <w:szCs w:val="28"/>
            </w:rPr>
            <w:id w:val="-62645714"/>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4069DF82"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58F2D9BC" w14:textId="77777777" w:rsidTr="004B2EF1">
        <w:trPr>
          <w:trHeight w:val="300"/>
          <w:jc w:val="center"/>
        </w:trPr>
        <w:tc>
          <w:tcPr>
            <w:tcW w:w="303" w:type="pct"/>
            <w:tcBorders>
              <w:top w:val="nil"/>
              <w:left w:val="nil"/>
              <w:bottom w:val="nil"/>
              <w:right w:val="nil"/>
            </w:tcBorders>
            <w:shd w:val="clear" w:color="auto" w:fill="auto"/>
            <w:noWrap/>
            <w:hideMark/>
          </w:tcPr>
          <w:p w14:paraId="5D15F98A"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4.5</w:t>
            </w:r>
          </w:p>
        </w:tc>
        <w:tc>
          <w:tcPr>
            <w:tcW w:w="4307" w:type="pct"/>
            <w:tcBorders>
              <w:top w:val="nil"/>
              <w:left w:val="nil"/>
              <w:bottom w:val="nil"/>
              <w:right w:val="nil"/>
            </w:tcBorders>
            <w:shd w:val="clear" w:color="auto" w:fill="auto"/>
            <w:hideMark/>
          </w:tcPr>
          <w:p w14:paraId="2F131566"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 xml:space="preserve">The governing committee reflects the diversity of the local netball community. </w:t>
            </w:r>
          </w:p>
        </w:tc>
        <w:sdt>
          <w:sdtPr>
            <w:rPr>
              <w:rFonts w:ascii="Arial" w:eastAsia="Times New Roman" w:hAnsi="Arial" w:cs="Arial"/>
              <w:color w:val="000000"/>
              <w:sz w:val="28"/>
              <w:szCs w:val="28"/>
            </w:rPr>
            <w:id w:val="-1599553886"/>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0A28C3F9"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48049EC9" w14:textId="77777777" w:rsidTr="004B2EF1">
        <w:trPr>
          <w:trHeight w:val="300"/>
          <w:jc w:val="center"/>
        </w:trPr>
        <w:tc>
          <w:tcPr>
            <w:tcW w:w="303" w:type="pct"/>
            <w:tcBorders>
              <w:top w:val="nil"/>
              <w:left w:val="nil"/>
              <w:bottom w:val="nil"/>
              <w:right w:val="nil"/>
            </w:tcBorders>
            <w:shd w:val="clear" w:color="auto" w:fill="auto"/>
            <w:noWrap/>
            <w:hideMark/>
          </w:tcPr>
          <w:p w14:paraId="7797D690"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4.6</w:t>
            </w:r>
          </w:p>
        </w:tc>
        <w:tc>
          <w:tcPr>
            <w:tcW w:w="4307" w:type="pct"/>
            <w:tcBorders>
              <w:top w:val="nil"/>
              <w:left w:val="nil"/>
              <w:bottom w:val="nil"/>
              <w:right w:val="nil"/>
            </w:tcBorders>
            <w:shd w:val="clear" w:color="auto" w:fill="auto"/>
            <w:hideMark/>
          </w:tcPr>
          <w:p w14:paraId="170F4747"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actively try to recruit more diversity amongst members.</w:t>
            </w:r>
          </w:p>
        </w:tc>
        <w:sdt>
          <w:sdtPr>
            <w:rPr>
              <w:rFonts w:ascii="Arial" w:eastAsia="Times New Roman" w:hAnsi="Arial" w:cs="Arial"/>
              <w:color w:val="000000"/>
              <w:sz w:val="28"/>
              <w:szCs w:val="28"/>
            </w:rPr>
            <w:id w:val="-1137483346"/>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402E3719"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1834C29E" w14:textId="77777777" w:rsidTr="004B2EF1">
        <w:trPr>
          <w:trHeight w:val="570"/>
          <w:jc w:val="center"/>
        </w:trPr>
        <w:tc>
          <w:tcPr>
            <w:tcW w:w="303" w:type="pct"/>
            <w:tcBorders>
              <w:top w:val="nil"/>
              <w:left w:val="nil"/>
              <w:bottom w:val="nil"/>
              <w:right w:val="nil"/>
            </w:tcBorders>
            <w:shd w:val="clear" w:color="auto" w:fill="auto"/>
            <w:noWrap/>
            <w:hideMark/>
          </w:tcPr>
          <w:p w14:paraId="744C63A7"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4.7</w:t>
            </w:r>
          </w:p>
        </w:tc>
        <w:tc>
          <w:tcPr>
            <w:tcW w:w="4307" w:type="pct"/>
            <w:tcBorders>
              <w:top w:val="nil"/>
              <w:left w:val="nil"/>
              <w:bottom w:val="nil"/>
              <w:right w:val="nil"/>
            </w:tcBorders>
            <w:shd w:val="clear" w:color="auto" w:fill="auto"/>
            <w:hideMark/>
          </w:tcPr>
          <w:p w14:paraId="3197E751"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have undertaken a skills audit and highlighted the skills, knowledge and attributes essential for us to successfully achieve our County/Region plan.</w:t>
            </w:r>
          </w:p>
        </w:tc>
        <w:sdt>
          <w:sdtPr>
            <w:rPr>
              <w:rFonts w:ascii="Arial" w:eastAsia="Times New Roman" w:hAnsi="Arial" w:cs="Arial"/>
              <w:color w:val="000000"/>
              <w:sz w:val="28"/>
              <w:szCs w:val="28"/>
            </w:rPr>
            <w:id w:val="-1650584318"/>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2B91ECC3"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74319A57" w14:textId="77777777" w:rsidTr="004B2EF1">
        <w:trPr>
          <w:trHeight w:val="570"/>
          <w:jc w:val="center"/>
        </w:trPr>
        <w:tc>
          <w:tcPr>
            <w:tcW w:w="303" w:type="pct"/>
            <w:tcBorders>
              <w:top w:val="nil"/>
              <w:left w:val="nil"/>
              <w:bottom w:val="nil"/>
              <w:right w:val="nil"/>
            </w:tcBorders>
            <w:shd w:val="clear" w:color="auto" w:fill="auto"/>
            <w:noWrap/>
            <w:hideMark/>
          </w:tcPr>
          <w:p w14:paraId="3B1AEFB4"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4.8</w:t>
            </w:r>
          </w:p>
        </w:tc>
        <w:tc>
          <w:tcPr>
            <w:tcW w:w="4307" w:type="pct"/>
            <w:tcBorders>
              <w:top w:val="nil"/>
              <w:left w:val="nil"/>
              <w:bottom w:val="nil"/>
              <w:right w:val="nil"/>
            </w:tcBorders>
            <w:shd w:val="clear" w:color="auto" w:fill="auto"/>
            <w:hideMark/>
          </w:tcPr>
          <w:p w14:paraId="136AB119"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Arial" w:hAnsi="Arial" w:cs="Arial"/>
                <w:color w:val="000000"/>
              </w:rPr>
              <w:t>We use succession planning to plan in advance when vacancies will appear and how to fill any gaps in committee skills and diversity through recruitment.</w:t>
            </w:r>
          </w:p>
        </w:tc>
        <w:sdt>
          <w:sdtPr>
            <w:rPr>
              <w:rFonts w:ascii="Arial" w:eastAsia="Times New Roman" w:hAnsi="Arial" w:cs="Arial"/>
              <w:color w:val="000000"/>
              <w:sz w:val="28"/>
              <w:szCs w:val="28"/>
            </w:rPr>
            <w:id w:val="675236365"/>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7F18C45A"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449414B3" w14:textId="77777777" w:rsidTr="004B2EF1">
        <w:trPr>
          <w:trHeight w:val="570"/>
          <w:jc w:val="center"/>
        </w:trPr>
        <w:tc>
          <w:tcPr>
            <w:tcW w:w="303" w:type="pct"/>
            <w:tcBorders>
              <w:top w:val="nil"/>
              <w:left w:val="nil"/>
              <w:bottom w:val="nil"/>
              <w:right w:val="nil"/>
            </w:tcBorders>
            <w:shd w:val="clear" w:color="auto" w:fill="auto"/>
            <w:noWrap/>
            <w:hideMark/>
          </w:tcPr>
          <w:p w14:paraId="2DFB004E"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4.9</w:t>
            </w:r>
          </w:p>
        </w:tc>
        <w:tc>
          <w:tcPr>
            <w:tcW w:w="4307" w:type="pct"/>
            <w:tcBorders>
              <w:top w:val="nil"/>
              <w:left w:val="nil"/>
              <w:bottom w:val="nil"/>
              <w:right w:val="nil"/>
            </w:tcBorders>
            <w:shd w:val="clear" w:color="auto" w:fill="auto"/>
            <w:hideMark/>
          </w:tcPr>
          <w:p w14:paraId="55764AA7" w14:textId="77777777" w:rsidR="00790191" w:rsidRDefault="00790191" w:rsidP="00790191">
            <w:pPr>
              <w:spacing w:before="80" w:after="80" w:line="240" w:lineRule="auto"/>
              <w:rPr>
                <w:rFonts w:ascii="Arial" w:eastAsia="Arial" w:hAnsi="Arial" w:cs="Arial"/>
                <w:color w:val="000000"/>
              </w:rPr>
            </w:pPr>
            <w:r w:rsidRPr="00F85488">
              <w:rPr>
                <w:rFonts w:ascii="Arial" w:eastAsia="Arial" w:hAnsi="Arial" w:cs="Arial"/>
                <w:color w:val="000000"/>
              </w:rPr>
              <w:t>We have a working succession plan in in place to ensure the regular planned refreshment of members of the committee, which balances the introduction of new skills and talent with ongoing stability.</w:t>
            </w:r>
          </w:p>
          <w:p w14:paraId="11477E31" w14:textId="43FF87AC" w:rsidR="009E7DB5" w:rsidRPr="00CC0F5F" w:rsidRDefault="009E7DB5" w:rsidP="009E7DB5">
            <w:pPr>
              <w:spacing w:after="0" w:line="240" w:lineRule="auto"/>
              <w:rPr>
                <w:rFonts w:ascii="Arial" w:eastAsia="Arial" w:hAnsi="Arial" w:cs="Arial"/>
                <w:color w:val="000000"/>
              </w:rPr>
            </w:pPr>
          </w:p>
        </w:tc>
        <w:sdt>
          <w:sdtPr>
            <w:rPr>
              <w:rFonts w:ascii="Arial" w:eastAsia="Times New Roman" w:hAnsi="Arial" w:cs="Arial"/>
              <w:color w:val="000000"/>
              <w:sz w:val="28"/>
              <w:szCs w:val="28"/>
            </w:rPr>
            <w:id w:val="443818080"/>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7EC0C6B5"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CC0F5F" w14:paraId="33A3802A" w14:textId="77777777" w:rsidTr="00CC0F5F">
        <w:trPr>
          <w:trHeight w:val="85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3F07D44" w14:textId="11D32A40" w:rsidR="00790191" w:rsidRPr="00CC0F5F" w:rsidRDefault="00790191" w:rsidP="00790191">
            <w:pPr>
              <w:spacing w:before="80" w:after="80" w:line="240" w:lineRule="auto"/>
              <w:rPr>
                <w:rFonts w:ascii="Arial" w:eastAsia="Times New Roman" w:hAnsi="Arial" w:cs="Arial"/>
                <w:color w:val="000000"/>
                <w:sz w:val="18"/>
                <w:szCs w:val="18"/>
              </w:rPr>
            </w:pPr>
            <w:r w:rsidRPr="00CC0F5F">
              <w:rPr>
                <w:rFonts w:ascii="Arial" w:eastAsia="Times New Roman" w:hAnsi="Arial" w:cs="Arial"/>
                <w:b/>
                <w:color w:val="000000"/>
              </w:rPr>
              <w:t>Requirement 4 Comments:</w:t>
            </w:r>
            <w:r w:rsidR="009E7DB5">
              <w:rPr>
                <w:rFonts w:ascii="Arial" w:eastAsia="Times New Roman" w:hAnsi="Arial" w:cs="Arial"/>
                <w:b/>
                <w:color w:val="000000"/>
              </w:rPr>
              <w:t xml:space="preserve"> </w:t>
            </w:r>
            <w:r w:rsidRPr="00CC0F5F">
              <w:rPr>
                <w:rFonts w:ascii="Arial" w:eastAsia="Times New Roman" w:hAnsi="Arial" w:cs="Arial"/>
                <w:color w:val="000000"/>
                <w:sz w:val="18"/>
                <w:szCs w:val="18"/>
              </w:rPr>
              <w:t>(If you have any additional notes to share, please use the space provided)</w:t>
            </w:r>
          </w:p>
          <w:p w14:paraId="6C028586" w14:textId="77777777" w:rsidR="00790191" w:rsidRPr="00CC0F5F" w:rsidRDefault="00790191" w:rsidP="00790191">
            <w:pPr>
              <w:spacing w:before="80" w:after="80" w:line="240" w:lineRule="auto"/>
              <w:rPr>
                <w:rFonts w:ascii="Arial" w:eastAsia="Times New Roman" w:hAnsi="Arial" w:cs="Arial"/>
                <w:color w:val="000000"/>
              </w:rPr>
            </w:pPr>
          </w:p>
          <w:p w14:paraId="37C94E35" w14:textId="77777777" w:rsidR="00790191" w:rsidRPr="00CC0F5F" w:rsidRDefault="00790191" w:rsidP="00790191">
            <w:pPr>
              <w:spacing w:before="80" w:after="80" w:line="240" w:lineRule="auto"/>
              <w:rPr>
                <w:rFonts w:ascii="Arial" w:eastAsia="Times New Roman" w:hAnsi="Arial" w:cs="Arial"/>
                <w:color w:val="000000"/>
              </w:rPr>
            </w:pPr>
          </w:p>
          <w:p w14:paraId="6D08A6A6" w14:textId="77777777" w:rsidR="00790191" w:rsidRDefault="00790191" w:rsidP="00790191">
            <w:pPr>
              <w:spacing w:before="80" w:after="80" w:line="240" w:lineRule="auto"/>
              <w:rPr>
                <w:rFonts w:ascii="Arial" w:eastAsia="Times New Roman" w:hAnsi="Arial" w:cs="Arial"/>
                <w:color w:val="000000"/>
              </w:rPr>
            </w:pPr>
          </w:p>
          <w:p w14:paraId="65C0E1CE" w14:textId="77777777" w:rsidR="009E7DB5" w:rsidRPr="00CC0F5F" w:rsidRDefault="009E7DB5" w:rsidP="00790191">
            <w:pPr>
              <w:spacing w:before="80" w:after="80" w:line="240" w:lineRule="auto"/>
              <w:rPr>
                <w:rFonts w:ascii="Arial" w:eastAsia="Times New Roman" w:hAnsi="Arial" w:cs="Arial"/>
                <w:color w:val="000000"/>
              </w:rPr>
            </w:pPr>
          </w:p>
        </w:tc>
      </w:tr>
      <w:tr w:rsidR="00790191" w:rsidRPr="00F85488" w14:paraId="7135C398" w14:textId="77777777" w:rsidTr="004B2EF1">
        <w:trPr>
          <w:trHeight w:val="300"/>
          <w:jc w:val="center"/>
        </w:trPr>
        <w:tc>
          <w:tcPr>
            <w:tcW w:w="4610" w:type="pct"/>
            <w:gridSpan w:val="2"/>
            <w:tcBorders>
              <w:top w:val="nil"/>
              <w:left w:val="nil"/>
              <w:bottom w:val="nil"/>
              <w:right w:val="nil"/>
            </w:tcBorders>
            <w:shd w:val="clear" w:color="auto" w:fill="auto"/>
            <w:hideMark/>
          </w:tcPr>
          <w:p w14:paraId="3D04B4EA" w14:textId="77777777" w:rsidR="00CC0F5F" w:rsidRDefault="00CC0F5F" w:rsidP="00790191">
            <w:pPr>
              <w:spacing w:after="0" w:line="240" w:lineRule="auto"/>
              <w:rPr>
                <w:rFonts w:ascii="Arial" w:eastAsia="Times New Roman" w:hAnsi="Arial" w:cs="Arial"/>
                <w:b/>
                <w:bCs/>
                <w:color w:val="000000"/>
              </w:rPr>
            </w:pPr>
          </w:p>
          <w:p w14:paraId="0AA19367" w14:textId="77777777" w:rsidR="00790191" w:rsidRPr="00F85488" w:rsidRDefault="00790191" w:rsidP="00790191">
            <w:pPr>
              <w:spacing w:after="0" w:line="240" w:lineRule="auto"/>
              <w:rPr>
                <w:rFonts w:ascii="Arial" w:eastAsia="Times New Roman" w:hAnsi="Arial" w:cs="Arial"/>
                <w:b/>
                <w:bCs/>
                <w:color w:val="000000"/>
              </w:rPr>
            </w:pPr>
            <w:r w:rsidRPr="00F85488">
              <w:rPr>
                <w:rFonts w:ascii="Arial" w:eastAsia="Times New Roman" w:hAnsi="Arial" w:cs="Arial"/>
                <w:b/>
                <w:bCs/>
                <w:color w:val="000000"/>
              </w:rPr>
              <w:t>Requirement 5: Committee members are subject to regular election and ideally should serve no more than nine years.</w:t>
            </w:r>
          </w:p>
        </w:tc>
        <w:tc>
          <w:tcPr>
            <w:tcW w:w="390" w:type="pct"/>
            <w:tcBorders>
              <w:top w:val="nil"/>
              <w:left w:val="nil"/>
              <w:bottom w:val="nil"/>
              <w:right w:val="nil"/>
            </w:tcBorders>
            <w:shd w:val="clear" w:color="auto" w:fill="auto"/>
            <w:noWrap/>
          </w:tcPr>
          <w:p w14:paraId="73A08C5D" w14:textId="77777777" w:rsidR="00790191" w:rsidRPr="00CC0F5F" w:rsidRDefault="00790191" w:rsidP="00790191">
            <w:pPr>
              <w:spacing w:after="0" w:line="240" w:lineRule="auto"/>
              <w:rPr>
                <w:rFonts w:ascii="Arial" w:eastAsia="Times New Roman" w:hAnsi="Arial" w:cs="Arial"/>
                <w:b/>
                <w:bCs/>
                <w:color w:val="000000"/>
                <w:sz w:val="28"/>
                <w:szCs w:val="28"/>
              </w:rPr>
            </w:pPr>
          </w:p>
        </w:tc>
      </w:tr>
      <w:tr w:rsidR="001A3ADE" w:rsidRPr="00F85488" w14:paraId="5D3EAD1C" w14:textId="77777777" w:rsidTr="00922C66">
        <w:trPr>
          <w:trHeight w:val="300"/>
          <w:jc w:val="center"/>
        </w:trPr>
        <w:tc>
          <w:tcPr>
            <w:tcW w:w="303" w:type="pct"/>
            <w:tcBorders>
              <w:top w:val="nil"/>
              <w:left w:val="nil"/>
              <w:bottom w:val="nil"/>
              <w:right w:val="nil"/>
            </w:tcBorders>
            <w:shd w:val="clear" w:color="auto" w:fill="auto"/>
            <w:noWrap/>
            <w:hideMark/>
          </w:tcPr>
          <w:p w14:paraId="51A0C5AF" w14:textId="0A091254" w:rsidR="001A3ADE" w:rsidRPr="00F85488" w:rsidRDefault="001A3ADE" w:rsidP="00922C66">
            <w:pPr>
              <w:spacing w:before="80" w:after="80" w:line="240" w:lineRule="auto"/>
              <w:rPr>
                <w:rFonts w:ascii="Arial" w:eastAsia="Times New Roman" w:hAnsi="Arial" w:cs="Arial"/>
                <w:color w:val="000000"/>
              </w:rPr>
            </w:pPr>
            <w:r>
              <w:rPr>
                <w:rFonts w:ascii="Arial" w:eastAsia="Times New Roman" w:hAnsi="Arial" w:cs="Arial"/>
                <w:color w:val="000000"/>
              </w:rPr>
              <w:t>5.1</w:t>
            </w:r>
          </w:p>
        </w:tc>
        <w:tc>
          <w:tcPr>
            <w:tcW w:w="4307" w:type="pct"/>
            <w:tcBorders>
              <w:top w:val="nil"/>
              <w:left w:val="nil"/>
              <w:bottom w:val="nil"/>
              <w:right w:val="nil"/>
            </w:tcBorders>
            <w:shd w:val="clear" w:color="auto" w:fill="auto"/>
            <w:hideMark/>
          </w:tcPr>
          <w:p w14:paraId="1FCC9B80" w14:textId="77777777" w:rsidR="001A3ADE" w:rsidRPr="00F85488" w:rsidRDefault="001A3ADE" w:rsidP="00922C66">
            <w:pPr>
              <w:spacing w:before="80" w:after="80" w:line="240" w:lineRule="auto"/>
              <w:rPr>
                <w:rFonts w:ascii="Arial" w:eastAsia="Times New Roman" w:hAnsi="Arial" w:cs="Arial"/>
                <w:color w:val="000000"/>
              </w:rPr>
            </w:pPr>
            <w:r w:rsidRPr="00F85488">
              <w:rPr>
                <w:rFonts w:ascii="Arial" w:eastAsia="Arial" w:hAnsi="Arial" w:cs="Arial"/>
                <w:color w:val="000000"/>
              </w:rPr>
              <w:t>Our constitution describes committee member appointment processes and term limits.</w:t>
            </w:r>
          </w:p>
        </w:tc>
        <w:sdt>
          <w:sdtPr>
            <w:rPr>
              <w:rFonts w:ascii="Arial" w:eastAsia="Times New Roman" w:hAnsi="Arial" w:cs="Arial"/>
              <w:color w:val="000000"/>
              <w:sz w:val="28"/>
              <w:szCs w:val="28"/>
            </w:rPr>
            <w:id w:val="-942227780"/>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07763793" w14:textId="77777777" w:rsidR="001A3ADE" w:rsidRPr="00CC0F5F" w:rsidRDefault="001A3ADE" w:rsidP="00922C66">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73A72403" w14:textId="77777777" w:rsidTr="004B2EF1">
        <w:trPr>
          <w:trHeight w:val="300"/>
          <w:jc w:val="center"/>
        </w:trPr>
        <w:tc>
          <w:tcPr>
            <w:tcW w:w="303" w:type="pct"/>
            <w:tcBorders>
              <w:top w:val="nil"/>
              <w:left w:val="nil"/>
              <w:bottom w:val="nil"/>
              <w:right w:val="nil"/>
            </w:tcBorders>
            <w:shd w:val="clear" w:color="auto" w:fill="auto"/>
            <w:noWrap/>
            <w:hideMark/>
          </w:tcPr>
          <w:p w14:paraId="369D8924" w14:textId="38D1E438" w:rsidR="00790191" w:rsidRPr="00F85488" w:rsidRDefault="001A3ADE" w:rsidP="00790191">
            <w:pPr>
              <w:spacing w:before="80" w:after="80" w:line="240" w:lineRule="auto"/>
              <w:rPr>
                <w:rFonts w:ascii="Arial" w:eastAsia="Times New Roman" w:hAnsi="Arial" w:cs="Arial"/>
                <w:color w:val="000000"/>
              </w:rPr>
            </w:pPr>
            <w:r>
              <w:rPr>
                <w:rFonts w:ascii="Arial" w:eastAsia="Times New Roman" w:hAnsi="Arial" w:cs="Arial"/>
                <w:color w:val="000000"/>
              </w:rPr>
              <w:t>5.2</w:t>
            </w:r>
          </w:p>
        </w:tc>
        <w:tc>
          <w:tcPr>
            <w:tcW w:w="4307" w:type="pct"/>
            <w:tcBorders>
              <w:top w:val="nil"/>
              <w:left w:val="nil"/>
              <w:bottom w:val="nil"/>
              <w:right w:val="nil"/>
            </w:tcBorders>
            <w:shd w:val="clear" w:color="auto" w:fill="auto"/>
            <w:hideMark/>
          </w:tcPr>
          <w:p w14:paraId="54A30BB5" w14:textId="1E42D194" w:rsidR="00790191" w:rsidRPr="00F85488" w:rsidRDefault="00790191" w:rsidP="00A748B1">
            <w:pPr>
              <w:spacing w:before="80" w:after="80" w:line="240" w:lineRule="auto"/>
              <w:rPr>
                <w:rFonts w:ascii="Arial" w:eastAsia="Times New Roman" w:hAnsi="Arial" w:cs="Arial"/>
                <w:color w:val="000000"/>
              </w:rPr>
            </w:pPr>
            <w:r w:rsidRPr="00F85488">
              <w:rPr>
                <w:rFonts w:ascii="Arial" w:eastAsia="Arial" w:hAnsi="Arial" w:cs="Arial"/>
                <w:color w:val="000000"/>
              </w:rPr>
              <w:t>Committee member</w:t>
            </w:r>
            <w:r w:rsidR="00A748B1">
              <w:rPr>
                <w:rFonts w:ascii="Arial" w:eastAsia="Arial" w:hAnsi="Arial" w:cs="Arial"/>
                <w:color w:val="000000"/>
              </w:rPr>
              <w:t>s are subject to regular</w:t>
            </w:r>
            <w:r w:rsidRPr="00F85488">
              <w:rPr>
                <w:rFonts w:ascii="Arial" w:eastAsia="Arial" w:hAnsi="Arial" w:cs="Arial"/>
                <w:color w:val="000000"/>
              </w:rPr>
              <w:t xml:space="preserve"> election.</w:t>
            </w:r>
          </w:p>
        </w:tc>
        <w:sdt>
          <w:sdtPr>
            <w:rPr>
              <w:rFonts w:ascii="Arial" w:eastAsia="Times New Roman" w:hAnsi="Arial" w:cs="Arial"/>
              <w:color w:val="000000"/>
              <w:sz w:val="28"/>
              <w:szCs w:val="28"/>
            </w:rPr>
            <w:id w:val="1292254943"/>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0E051299"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5CA33A23" w14:textId="77777777" w:rsidTr="004B2EF1">
        <w:trPr>
          <w:trHeight w:val="300"/>
          <w:jc w:val="center"/>
        </w:trPr>
        <w:tc>
          <w:tcPr>
            <w:tcW w:w="303" w:type="pct"/>
            <w:tcBorders>
              <w:top w:val="nil"/>
              <w:left w:val="nil"/>
              <w:bottom w:val="nil"/>
              <w:right w:val="nil"/>
            </w:tcBorders>
            <w:shd w:val="clear" w:color="auto" w:fill="auto"/>
            <w:noWrap/>
            <w:hideMark/>
          </w:tcPr>
          <w:p w14:paraId="1EAC8E73"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lastRenderedPageBreak/>
              <w:t>5.3</w:t>
            </w:r>
          </w:p>
        </w:tc>
        <w:tc>
          <w:tcPr>
            <w:tcW w:w="4307" w:type="pct"/>
            <w:tcBorders>
              <w:top w:val="nil"/>
              <w:left w:val="nil"/>
              <w:bottom w:val="nil"/>
              <w:right w:val="nil"/>
            </w:tcBorders>
            <w:shd w:val="clear" w:color="auto" w:fill="auto"/>
            <w:hideMark/>
          </w:tcPr>
          <w:p w14:paraId="5C3E19F2" w14:textId="7BB19633" w:rsidR="00790191" w:rsidRDefault="00790191" w:rsidP="00790191">
            <w:pPr>
              <w:spacing w:before="80" w:after="80" w:line="240" w:lineRule="auto"/>
              <w:rPr>
                <w:rFonts w:ascii="Arial" w:eastAsia="Arial" w:hAnsi="Arial" w:cs="Arial"/>
                <w:color w:val="000000"/>
              </w:rPr>
            </w:pPr>
            <w:r w:rsidRPr="00F85488">
              <w:rPr>
                <w:rFonts w:ascii="Arial" w:eastAsia="Arial" w:hAnsi="Arial" w:cs="Arial"/>
                <w:color w:val="000000"/>
              </w:rPr>
              <w:t>Members of the committee serve no more than 9 years in total.</w:t>
            </w:r>
          </w:p>
          <w:p w14:paraId="5CE19849" w14:textId="7165B725" w:rsidR="009E7DB5" w:rsidRPr="00CC0F5F" w:rsidRDefault="009E7DB5" w:rsidP="009E7DB5">
            <w:pPr>
              <w:spacing w:after="0" w:line="240" w:lineRule="auto"/>
              <w:rPr>
                <w:rFonts w:ascii="Arial" w:eastAsia="Arial" w:hAnsi="Arial" w:cs="Arial"/>
                <w:color w:val="000000"/>
              </w:rPr>
            </w:pPr>
          </w:p>
        </w:tc>
        <w:sdt>
          <w:sdtPr>
            <w:rPr>
              <w:rFonts w:ascii="Arial" w:eastAsia="Times New Roman" w:hAnsi="Arial" w:cs="Arial"/>
              <w:color w:val="000000"/>
              <w:sz w:val="28"/>
              <w:szCs w:val="28"/>
            </w:rPr>
            <w:id w:val="-956093509"/>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559BFF6F"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CC0F5F" w14:paraId="403211C7" w14:textId="77777777" w:rsidTr="00CC0F5F">
        <w:trPr>
          <w:trHeight w:val="85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2544EF7E" w14:textId="46601E65" w:rsidR="00790191" w:rsidRPr="009E7DB5" w:rsidRDefault="009E7DB5" w:rsidP="00790191">
            <w:pPr>
              <w:spacing w:before="80" w:after="80" w:line="240" w:lineRule="auto"/>
              <w:rPr>
                <w:rFonts w:ascii="Arial" w:eastAsia="Times New Roman" w:hAnsi="Arial" w:cs="Arial"/>
                <w:b/>
                <w:color w:val="000000"/>
              </w:rPr>
            </w:pPr>
            <w:r>
              <w:rPr>
                <w:rFonts w:ascii="Arial" w:eastAsia="Times New Roman" w:hAnsi="Arial" w:cs="Arial"/>
                <w:b/>
                <w:color w:val="000000"/>
              </w:rPr>
              <w:t>Requirement 5 Comments:</w:t>
            </w:r>
            <w:r w:rsidR="00790191" w:rsidRPr="00CC0F5F">
              <w:rPr>
                <w:rFonts w:ascii="Arial" w:eastAsia="Times New Roman" w:hAnsi="Arial" w:cs="Arial"/>
                <w:color w:val="000000"/>
                <w:sz w:val="18"/>
                <w:szCs w:val="18"/>
              </w:rPr>
              <w:t>(If you have any additional notes to share, please use the space provided)</w:t>
            </w:r>
          </w:p>
          <w:p w14:paraId="60A4707D" w14:textId="77777777" w:rsidR="00790191" w:rsidRDefault="00790191" w:rsidP="00790191">
            <w:pPr>
              <w:spacing w:before="80" w:after="80" w:line="240" w:lineRule="auto"/>
              <w:rPr>
                <w:rFonts w:ascii="Arial" w:eastAsia="Times New Roman" w:hAnsi="Arial" w:cs="Arial"/>
                <w:color w:val="000000"/>
              </w:rPr>
            </w:pPr>
          </w:p>
          <w:p w14:paraId="4860D88B" w14:textId="77777777" w:rsidR="009E7DB5" w:rsidRPr="00CC0F5F" w:rsidRDefault="009E7DB5" w:rsidP="00790191">
            <w:pPr>
              <w:spacing w:before="80" w:after="80" w:line="240" w:lineRule="auto"/>
              <w:rPr>
                <w:rFonts w:ascii="Arial" w:eastAsia="Times New Roman" w:hAnsi="Arial" w:cs="Arial"/>
                <w:color w:val="000000"/>
              </w:rPr>
            </w:pPr>
          </w:p>
          <w:p w14:paraId="1F7C62B3" w14:textId="77777777" w:rsidR="00790191" w:rsidRPr="00CC0F5F" w:rsidRDefault="00790191" w:rsidP="00790191">
            <w:pPr>
              <w:spacing w:before="80" w:after="80" w:line="240" w:lineRule="auto"/>
              <w:rPr>
                <w:rFonts w:ascii="Arial" w:eastAsia="Times New Roman" w:hAnsi="Arial" w:cs="Arial"/>
                <w:color w:val="000000"/>
              </w:rPr>
            </w:pPr>
          </w:p>
          <w:p w14:paraId="49904EF6" w14:textId="77777777" w:rsidR="00790191" w:rsidRPr="00CC0F5F" w:rsidRDefault="00790191" w:rsidP="00790191">
            <w:pPr>
              <w:spacing w:before="80" w:after="80" w:line="240" w:lineRule="auto"/>
              <w:rPr>
                <w:rFonts w:ascii="Arial" w:eastAsia="Times New Roman" w:hAnsi="Arial" w:cs="Arial"/>
                <w:color w:val="000000"/>
              </w:rPr>
            </w:pPr>
          </w:p>
        </w:tc>
      </w:tr>
      <w:tr w:rsidR="00790191" w:rsidRPr="00F85488" w14:paraId="79F4BB79" w14:textId="77777777" w:rsidTr="004B2EF1">
        <w:trPr>
          <w:trHeight w:val="300"/>
          <w:jc w:val="center"/>
        </w:trPr>
        <w:tc>
          <w:tcPr>
            <w:tcW w:w="4610" w:type="pct"/>
            <w:gridSpan w:val="2"/>
            <w:tcBorders>
              <w:top w:val="nil"/>
              <w:left w:val="nil"/>
              <w:bottom w:val="nil"/>
              <w:right w:val="nil"/>
            </w:tcBorders>
            <w:shd w:val="clear" w:color="auto" w:fill="auto"/>
            <w:hideMark/>
          </w:tcPr>
          <w:p w14:paraId="5BE0D409" w14:textId="77777777" w:rsidR="00790191" w:rsidRPr="00F85488" w:rsidRDefault="00790191" w:rsidP="00790191">
            <w:pPr>
              <w:spacing w:after="0" w:line="240" w:lineRule="auto"/>
              <w:rPr>
                <w:rFonts w:ascii="Arial" w:eastAsia="Times New Roman" w:hAnsi="Arial" w:cs="Arial"/>
                <w:b/>
                <w:bCs/>
                <w:color w:val="000000"/>
              </w:rPr>
            </w:pPr>
          </w:p>
          <w:p w14:paraId="5B3347D1" w14:textId="77777777" w:rsidR="00790191" w:rsidRPr="00F85488" w:rsidRDefault="00790191" w:rsidP="00790191">
            <w:pPr>
              <w:spacing w:after="0" w:line="240" w:lineRule="auto"/>
              <w:rPr>
                <w:rFonts w:ascii="Arial" w:eastAsia="Times New Roman" w:hAnsi="Arial" w:cs="Arial"/>
                <w:b/>
                <w:bCs/>
                <w:color w:val="000000"/>
              </w:rPr>
            </w:pPr>
            <w:r w:rsidRPr="00F85488">
              <w:rPr>
                <w:rFonts w:ascii="Arial" w:eastAsia="Times New Roman" w:hAnsi="Arial" w:cs="Arial"/>
                <w:b/>
                <w:bCs/>
                <w:color w:val="000000"/>
              </w:rPr>
              <w:t>Requirement 6: The organisation has a bank account and two independent signatories are required for payments.</w:t>
            </w:r>
          </w:p>
        </w:tc>
        <w:tc>
          <w:tcPr>
            <w:tcW w:w="390" w:type="pct"/>
            <w:tcBorders>
              <w:top w:val="nil"/>
              <w:left w:val="nil"/>
              <w:bottom w:val="nil"/>
              <w:right w:val="nil"/>
            </w:tcBorders>
            <w:shd w:val="clear" w:color="auto" w:fill="auto"/>
            <w:noWrap/>
          </w:tcPr>
          <w:p w14:paraId="59570201" w14:textId="77777777" w:rsidR="00790191" w:rsidRPr="00CC0F5F" w:rsidRDefault="00790191" w:rsidP="00790191">
            <w:pPr>
              <w:spacing w:after="0" w:line="240" w:lineRule="auto"/>
              <w:rPr>
                <w:rFonts w:ascii="Arial" w:eastAsia="Times New Roman" w:hAnsi="Arial" w:cs="Arial"/>
                <w:b/>
                <w:bCs/>
                <w:color w:val="000000"/>
                <w:sz w:val="28"/>
                <w:szCs w:val="28"/>
              </w:rPr>
            </w:pPr>
          </w:p>
        </w:tc>
      </w:tr>
      <w:tr w:rsidR="00790191" w:rsidRPr="00F85488" w14:paraId="477FF650" w14:textId="77777777" w:rsidTr="004B2EF1">
        <w:trPr>
          <w:trHeight w:val="300"/>
          <w:jc w:val="center"/>
        </w:trPr>
        <w:tc>
          <w:tcPr>
            <w:tcW w:w="303" w:type="pct"/>
            <w:tcBorders>
              <w:top w:val="nil"/>
              <w:left w:val="nil"/>
              <w:bottom w:val="nil"/>
              <w:right w:val="nil"/>
            </w:tcBorders>
            <w:shd w:val="clear" w:color="auto" w:fill="auto"/>
            <w:noWrap/>
            <w:hideMark/>
          </w:tcPr>
          <w:p w14:paraId="3CC90C5D"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6.1</w:t>
            </w:r>
          </w:p>
        </w:tc>
        <w:tc>
          <w:tcPr>
            <w:tcW w:w="4307" w:type="pct"/>
            <w:tcBorders>
              <w:top w:val="nil"/>
              <w:left w:val="nil"/>
              <w:bottom w:val="nil"/>
              <w:right w:val="nil"/>
            </w:tcBorders>
            <w:shd w:val="clear" w:color="auto" w:fill="auto"/>
            <w:hideMark/>
          </w:tcPr>
          <w:p w14:paraId="07EC2BEC" w14:textId="2A5B0355" w:rsidR="00790191" w:rsidRPr="00F85488" w:rsidRDefault="004B2EF1" w:rsidP="004B2EF1">
            <w:pPr>
              <w:spacing w:before="80" w:after="80" w:line="240" w:lineRule="auto"/>
              <w:rPr>
                <w:rFonts w:ascii="Arial" w:eastAsia="Times New Roman" w:hAnsi="Arial" w:cs="Arial"/>
                <w:color w:val="000000"/>
              </w:rPr>
            </w:pPr>
            <w:r w:rsidRPr="00F85488">
              <w:rPr>
                <w:rFonts w:ascii="Arial" w:eastAsia="Arial" w:hAnsi="Arial" w:cs="Arial"/>
                <w:color w:val="000000"/>
              </w:rPr>
              <w:t xml:space="preserve">We have a </w:t>
            </w:r>
            <w:r>
              <w:rPr>
                <w:rFonts w:ascii="Arial" w:eastAsia="Arial" w:hAnsi="Arial" w:cs="Arial"/>
                <w:color w:val="000000"/>
              </w:rPr>
              <w:t xml:space="preserve">separate </w:t>
            </w:r>
            <w:r w:rsidRPr="00F85488">
              <w:rPr>
                <w:rFonts w:ascii="Arial" w:eastAsia="Arial" w:hAnsi="Arial" w:cs="Arial"/>
                <w:color w:val="000000"/>
              </w:rPr>
              <w:t xml:space="preserve">designated organisation bank account to </w:t>
            </w:r>
            <w:r>
              <w:rPr>
                <w:rFonts w:ascii="Arial" w:eastAsia="Arial" w:hAnsi="Arial" w:cs="Arial"/>
                <w:color w:val="000000"/>
              </w:rPr>
              <w:t xml:space="preserve">help </w:t>
            </w:r>
            <w:r w:rsidRPr="00F85488">
              <w:rPr>
                <w:rFonts w:ascii="Arial" w:eastAsia="Arial" w:hAnsi="Arial" w:cs="Arial"/>
                <w:color w:val="000000"/>
              </w:rPr>
              <w:t>prevent theft, loss, fraud and improper use of funds.</w:t>
            </w:r>
            <w:r w:rsidR="00790191" w:rsidRPr="00F85488">
              <w:rPr>
                <w:rFonts w:ascii="Arial" w:eastAsia="Arial" w:hAnsi="Arial" w:cs="Arial"/>
                <w:color w:val="000000"/>
              </w:rPr>
              <w:t xml:space="preserve"> </w:t>
            </w:r>
          </w:p>
        </w:tc>
        <w:sdt>
          <w:sdtPr>
            <w:rPr>
              <w:rFonts w:ascii="Arial" w:eastAsia="Times New Roman" w:hAnsi="Arial" w:cs="Arial"/>
              <w:color w:val="000000"/>
              <w:sz w:val="28"/>
              <w:szCs w:val="28"/>
            </w:rPr>
            <w:id w:val="65848602"/>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0A5DB1F0"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3F63C1D8" w14:textId="77777777" w:rsidTr="004B2EF1">
        <w:trPr>
          <w:trHeight w:val="570"/>
          <w:jc w:val="center"/>
        </w:trPr>
        <w:tc>
          <w:tcPr>
            <w:tcW w:w="303" w:type="pct"/>
            <w:tcBorders>
              <w:top w:val="nil"/>
              <w:left w:val="nil"/>
              <w:bottom w:val="nil"/>
              <w:right w:val="nil"/>
            </w:tcBorders>
            <w:shd w:val="clear" w:color="auto" w:fill="auto"/>
            <w:noWrap/>
            <w:hideMark/>
          </w:tcPr>
          <w:p w14:paraId="131948C3"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6.2</w:t>
            </w:r>
          </w:p>
        </w:tc>
        <w:tc>
          <w:tcPr>
            <w:tcW w:w="4307" w:type="pct"/>
            <w:tcBorders>
              <w:top w:val="nil"/>
              <w:left w:val="nil"/>
              <w:bottom w:val="nil"/>
              <w:right w:val="nil"/>
            </w:tcBorders>
            <w:shd w:val="clear" w:color="auto" w:fill="auto"/>
            <w:hideMark/>
          </w:tcPr>
          <w:p w14:paraId="4C091151" w14:textId="2C949AD0" w:rsidR="00790191" w:rsidRPr="00F85488" w:rsidRDefault="004B2EF1" w:rsidP="00790191">
            <w:pPr>
              <w:spacing w:before="80" w:after="80" w:line="240" w:lineRule="auto"/>
              <w:rPr>
                <w:rFonts w:ascii="Arial" w:eastAsia="Times New Roman" w:hAnsi="Arial" w:cs="Arial"/>
                <w:color w:val="000000"/>
              </w:rPr>
            </w:pPr>
            <w:r w:rsidRPr="00F85488">
              <w:rPr>
                <w:rFonts w:ascii="Arial" w:eastAsia="Arial" w:hAnsi="Arial" w:cs="Arial"/>
                <w:color w:val="000000"/>
              </w:rPr>
              <w:t>Two independent signatories are required for payments using the designated organisation bank account.</w:t>
            </w:r>
          </w:p>
        </w:tc>
        <w:sdt>
          <w:sdtPr>
            <w:rPr>
              <w:rFonts w:ascii="Arial" w:eastAsia="Times New Roman" w:hAnsi="Arial" w:cs="Arial"/>
              <w:color w:val="000000"/>
              <w:sz w:val="28"/>
              <w:szCs w:val="28"/>
            </w:rPr>
            <w:id w:val="-884638681"/>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12EA3E46"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5811ADD9" w14:textId="77777777" w:rsidTr="004B2EF1">
        <w:trPr>
          <w:trHeight w:val="300"/>
          <w:jc w:val="center"/>
        </w:trPr>
        <w:tc>
          <w:tcPr>
            <w:tcW w:w="303" w:type="pct"/>
            <w:tcBorders>
              <w:top w:val="nil"/>
              <w:left w:val="nil"/>
              <w:bottom w:val="nil"/>
              <w:right w:val="nil"/>
            </w:tcBorders>
            <w:shd w:val="clear" w:color="auto" w:fill="auto"/>
            <w:noWrap/>
            <w:hideMark/>
          </w:tcPr>
          <w:p w14:paraId="71106112"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6.3</w:t>
            </w:r>
          </w:p>
        </w:tc>
        <w:tc>
          <w:tcPr>
            <w:tcW w:w="4307" w:type="pct"/>
            <w:tcBorders>
              <w:top w:val="nil"/>
              <w:left w:val="nil"/>
              <w:bottom w:val="nil"/>
              <w:right w:val="nil"/>
            </w:tcBorders>
            <w:shd w:val="clear" w:color="auto" w:fill="auto"/>
            <w:hideMark/>
          </w:tcPr>
          <w:p w14:paraId="4B537862" w14:textId="77777777" w:rsidR="00790191" w:rsidRDefault="00790191" w:rsidP="00790191">
            <w:pPr>
              <w:spacing w:before="80" w:after="80" w:line="240" w:lineRule="auto"/>
              <w:rPr>
                <w:rFonts w:ascii="Arial" w:eastAsia="Arial" w:hAnsi="Arial" w:cs="Arial"/>
                <w:color w:val="000000"/>
              </w:rPr>
            </w:pPr>
            <w:r w:rsidRPr="00F85488">
              <w:rPr>
                <w:rFonts w:ascii="Arial" w:eastAsia="Arial" w:hAnsi="Arial" w:cs="Arial"/>
                <w:color w:val="000000"/>
              </w:rPr>
              <w:t>We have clear, written procedures covering internal financial policies and controls, which are followed and reviewed annually.</w:t>
            </w:r>
          </w:p>
          <w:p w14:paraId="1C68D512" w14:textId="662FFF99" w:rsidR="009E7DB5" w:rsidRPr="00CC0F5F" w:rsidRDefault="009E7DB5" w:rsidP="009E7DB5">
            <w:pPr>
              <w:spacing w:after="0" w:line="240" w:lineRule="auto"/>
              <w:rPr>
                <w:rFonts w:ascii="Arial" w:eastAsia="Arial" w:hAnsi="Arial" w:cs="Arial"/>
                <w:color w:val="000000"/>
              </w:rPr>
            </w:pPr>
          </w:p>
        </w:tc>
        <w:sdt>
          <w:sdtPr>
            <w:rPr>
              <w:rFonts w:ascii="Arial" w:eastAsia="Times New Roman" w:hAnsi="Arial" w:cs="Arial"/>
              <w:color w:val="000000"/>
              <w:sz w:val="28"/>
              <w:szCs w:val="28"/>
            </w:rPr>
            <w:id w:val="790480024"/>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7CC2CBCF"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CC0F5F" w14:paraId="37C60673" w14:textId="77777777" w:rsidTr="00CC0F5F">
        <w:trPr>
          <w:trHeight w:val="85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CDC0B65" w14:textId="32A24BFD" w:rsidR="00790191" w:rsidRPr="00CC0F5F" w:rsidRDefault="00790191" w:rsidP="00790191">
            <w:pPr>
              <w:spacing w:before="80" w:after="80" w:line="240" w:lineRule="auto"/>
              <w:rPr>
                <w:rFonts w:ascii="Arial" w:eastAsia="Times New Roman" w:hAnsi="Arial" w:cs="Arial"/>
                <w:color w:val="000000"/>
                <w:sz w:val="18"/>
                <w:szCs w:val="18"/>
              </w:rPr>
            </w:pPr>
            <w:r w:rsidRPr="00CC0F5F">
              <w:rPr>
                <w:rFonts w:ascii="Arial" w:eastAsia="Times New Roman" w:hAnsi="Arial" w:cs="Arial"/>
                <w:b/>
                <w:color w:val="000000"/>
              </w:rPr>
              <w:t>Requirement 6 Comments:</w:t>
            </w:r>
            <w:r w:rsidR="009E7DB5">
              <w:rPr>
                <w:rFonts w:ascii="Arial" w:eastAsia="Times New Roman" w:hAnsi="Arial" w:cs="Arial"/>
                <w:b/>
                <w:color w:val="000000"/>
              </w:rPr>
              <w:t xml:space="preserve"> </w:t>
            </w:r>
            <w:r w:rsidRPr="00CC0F5F">
              <w:rPr>
                <w:rFonts w:ascii="Arial" w:eastAsia="Times New Roman" w:hAnsi="Arial" w:cs="Arial"/>
                <w:color w:val="000000"/>
                <w:sz w:val="18"/>
                <w:szCs w:val="18"/>
              </w:rPr>
              <w:t>(If you have any additional notes to share, please use the space provided)</w:t>
            </w:r>
          </w:p>
          <w:p w14:paraId="20AE105D" w14:textId="77777777" w:rsidR="00790191" w:rsidRDefault="00790191" w:rsidP="00790191">
            <w:pPr>
              <w:spacing w:before="80" w:after="80" w:line="240" w:lineRule="auto"/>
              <w:rPr>
                <w:rFonts w:ascii="Arial" w:eastAsia="Times New Roman" w:hAnsi="Arial" w:cs="Arial"/>
                <w:color w:val="000000"/>
              </w:rPr>
            </w:pPr>
          </w:p>
          <w:p w14:paraId="1749F5DD" w14:textId="77777777" w:rsidR="009E7DB5" w:rsidRPr="00CC0F5F" w:rsidRDefault="009E7DB5" w:rsidP="00790191">
            <w:pPr>
              <w:spacing w:before="80" w:after="80" w:line="240" w:lineRule="auto"/>
              <w:rPr>
                <w:rFonts w:ascii="Arial" w:eastAsia="Times New Roman" w:hAnsi="Arial" w:cs="Arial"/>
                <w:color w:val="000000"/>
              </w:rPr>
            </w:pPr>
          </w:p>
          <w:p w14:paraId="50B67E33" w14:textId="77777777" w:rsidR="00790191" w:rsidRPr="00CC0F5F" w:rsidRDefault="00790191" w:rsidP="00790191">
            <w:pPr>
              <w:spacing w:before="80" w:after="80" w:line="240" w:lineRule="auto"/>
              <w:rPr>
                <w:rFonts w:ascii="Arial" w:eastAsia="Times New Roman" w:hAnsi="Arial" w:cs="Arial"/>
                <w:color w:val="000000"/>
              </w:rPr>
            </w:pPr>
          </w:p>
          <w:p w14:paraId="07433146" w14:textId="77777777" w:rsidR="00790191" w:rsidRPr="00CC0F5F" w:rsidRDefault="00790191" w:rsidP="00790191">
            <w:pPr>
              <w:spacing w:before="80" w:after="80" w:line="240" w:lineRule="auto"/>
              <w:rPr>
                <w:rFonts w:ascii="Arial" w:eastAsia="Times New Roman" w:hAnsi="Arial" w:cs="Arial"/>
                <w:color w:val="000000"/>
              </w:rPr>
            </w:pPr>
          </w:p>
        </w:tc>
      </w:tr>
      <w:tr w:rsidR="00790191" w:rsidRPr="00F85488" w14:paraId="36C0D92C" w14:textId="77777777" w:rsidTr="004B2EF1">
        <w:trPr>
          <w:trHeight w:val="300"/>
          <w:jc w:val="center"/>
        </w:trPr>
        <w:tc>
          <w:tcPr>
            <w:tcW w:w="4610" w:type="pct"/>
            <w:gridSpan w:val="2"/>
            <w:tcBorders>
              <w:top w:val="nil"/>
              <w:left w:val="nil"/>
              <w:bottom w:val="nil"/>
              <w:right w:val="nil"/>
            </w:tcBorders>
            <w:shd w:val="clear" w:color="auto" w:fill="auto"/>
            <w:hideMark/>
          </w:tcPr>
          <w:p w14:paraId="51DFBB6A" w14:textId="77777777" w:rsidR="00CC0F5F" w:rsidRDefault="00CC0F5F" w:rsidP="00790191">
            <w:pPr>
              <w:spacing w:after="0" w:line="240" w:lineRule="auto"/>
              <w:rPr>
                <w:rFonts w:ascii="Arial" w:eastAsia="Times New Roman" w:hAnsi="Arial" w:cs="Arial"/>
                <w:b/>
                <w:bCs/>
                <w:color w:val="000000"/>
              </w:rPr>
            </w:pPr>
          </w:p>
          <w:p w14:paraId="60305790" w14:textId="77777777" w:rsidR="00790191" w:rsidRPr="00F85488" w:rsidRDefault="00790191" w:rsidP="00790191">
            <w:pPr>
              <w:spacing w:after="0" w:line="240" w:lineRule="auto"/>
              <w:rPr>
                <w:rFonts w:ascii="Arial" w:eastAsia="Times New Roman" w:hAnsi="Arial" w:cs="Arial"/>
                <w:b/>
                <w:bCs/>
                <w:color w:val="000000"/>
              </w:rPr>
            </w:pPr>
            <w:r w:rsidRPr="00F85488">
              <w:rPr>
                <w:rFonts w:ascii="Arial" w:eastAsia="Times New Roman" w:hAnsi="Arial" w:cs="Arial"/>
                <w:b/>
                <w:bCs/>
                <w:color w:val="000000"/>
              </w:rPr>
              <w:t>Requirement 7: Annual accounts are prepared, scrutinised independently of the person responsible for finance (e.g. treasurer) and are made available to members to describe how money has been spent.</w:t>
            </w:r>
          </w:p>
        </w:tc>
        <w:tc>
          <w:tcPr>
            <w:tcW w:w="390" w:type="pct"/>
            <w:tcBorders>
              <w:top w:val="nil"/>
              <w:left w:val="nil"/>
              <w:bottom w:val="nil"/>
              <w:right w:val="nil"/>
            </w:tcBorders>
            <w:shd w:val="clear" w:color="auto" w:fill="auto"/>
            <w:noWrap/>
          </w:tcPr>
          <w:p w14:paraId="399C283F" w14:textId="77777777" w:rsidR="00790191" w:rsidRPr="00CC0F5F" w:rsidRDefault="00790191" w:rsidP="00790191">
            <w:pPr>
              <w:spacing w:after="0" w:line="240" w:lineRule="auto"/>
              <w:rPr>
                <w:rFonts w:ascii="Arial" w:eastAsia="Times New Roman" w:hAnsi="Arial" w:cs="Arial"/>
                <w:b/>
                <w:bCs/>
                <w:color w:val="000000"/>
                <w:sz w:val="28"/>
                <w:szCs w:val="28"/>
              </w:rPr>
            </w:pPr>
          </w:p>
        </w:tc>
      </w:tr>
      <w:tr w:rsidR="00790191" w:rsidRPr="00F85488" w14:paraId="46D18848" w14:textId="77777777" w:rsidTr="004B2EF1">
        <w:trPr>
          <w:trHeight w:val="570"/>
          <w:jc w:val="center"/>
        </w:trPr>
        <w:tc>
          <w:tcPr>
            <w:tcW w:w="303" w:type="pct"/>
            <w:tcBorders>
              <w:top w:val="nil"/>
              <w:left w:val="nil"/>
              <w:bottom w:val="nil"/>
              <w:right w:val="nil"/>
            </w:tcBorders>
            <w:shd w:val="clear" w:color="auto" w:fill="auto"/>
            <w:noWrap/>
            <w:hideMark/>
          </w:tcPr>
          <w:p w14:paraId="1F58301F" w14:textId="77777777" w:rsidR="0079019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7.1</w:t>
            </w:r>
          </w:p>
        </w:tc>
        <w:tc>
          <w:tcPr>
            <w:tcW w:w="4307" w:type="pct"/>
            <w:tcBorders>
              <w:top w:val="nil"/>
              <w:left w:val="nil"/>
              <w:bottom w:val="nil"/>
              <w:right w:val="nil"/>
            </w:tcBorders>
            <w:shd w:val="clear" w:color="auto" w:fill="auto"/>
            <w:hideMark/>
          </w:tcPr>
          <w:p w14:paraId="153AE583" w14:textId="2FFAF246" w:rsidR="00790191" w:rsidRPr="004B2EF1" w:rsidRDefault="004B2EF1" w:rsidP="00790191">
            <w:pPr>
              <w:spacing w:before="80" w:after="80" w:line="240" w:lineRule="auto"/>
              <w:rPr>
                <w:rFonts w:ascii="Arial" w:eastAsia="Arial" w:hAnsi="Arial" w:cs="Arial"/>
                <w:color w:val="000000"/>
              </w:rPr>
            </w:pPr>
            <w:r>
              <w:rPr>
                <w:rFonts w:ascii="Arial" w:eastAsia="Arial" w:hAnsi="Arial" w:cs="Arial"/>
                <w:color w:val="000000"/>
              </w:rPr>
              <w:t>Annual accounts are prepared and scrutinised independently of the person responsible for finance.</w:t>
            </w:r>
          </w:p>
        </w:tc>
        <w:sdt>
          <w:sdtPr>
            <w:rPr>
              <w:rFonts w:ascii="Arial" w:eastAsia="Times New Roman" w:hAnsi="Arial" w:cs="Arial"/>
              <w:color w:val="000000"/>
              <w:sz w:val="28"/>
              <w:szCs w:val="28"/>
            </w:rPr>
            <w:id w:val="1948495214"/>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0F839AAD"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F85488" w14:paraId="06FE4DE3" w14:textId="77777777" w:rsidTr="004B2EF1">
        <w:trPr>
          <w:trHeight w:val="300"/>
          <w:jc w:val="center"/>
        </w:trPr>
        <w:tc>
          <w:tcPr>
            <w:tcW w:w="303" w:type="pct"/>
            <w:tcBorders>
              <w:top w:val="nil"/>
              <w:left w:val="nil"/>
              <w:bottom w:val="nil"/>
              <w:right w:val="nil"/>
            </w:tcBorders>
            <w:shd w:val="clear" w:color="auto" w:fill="auto"/>
            <w:noWrap/>
            <w:hideMark/>
          </w:tcPr>
          <w:p w14:paraId="6F661D27" w14:textId="09BF95D9" w:rsidR="004B2EF1" w:rsidRPr="00F85488" w:rsidRDefault="00790191" w:rsidP="00790191">
            <w:pPr>
              <w:spacing w:before="80" w:after="80" w:line="240" w:lineRule="auto"/>
              <w:rPr>
                <w:rFonts w:ascii="Arial" w:eastAsia="Times New Roman" w:hAnsi="Arial" w:cs="Arial"/>
                <w:color w:val="000000"/>
              </w:rPr>
            </w:pPr>
            <w:r w:rsidRPr="00F85488">
              <w:rPr>
                <w:rFonts w:ascii="Arial" w:eastAsia="Times New Roman" w:hAnsi="Arial" w:cs="Arial"/>
                <w:color w:val="000000"/>
              </w:rPr>
              <w:t>7.2</w:t>
            </w:r>
          </w:p>
        </w:tc>
        <w:tc>
          <w:tcPr>
            <w:tcW w:w="4307" w:type="pct"/>
            <w:tcBorders>
              <w:top w:val="nil"/>
              <w:left w:val="nil"/>
              <w:bottom w:val="nil"/>
              <w:right w:val="nil"/>
            </w:tcBorders>
            <w:shd w:val="clear" w:color="auto" w:fill="auto"/>
            <w:hideMark/>
          </w:tcPr>
          <w:p w14:paraId="3B7949B2" w14:textId="4F50FA4F" w:rsidR="00790191" w:rsidRPr="004B2EF1" w:rsidRDefault="004B2EF1" w:rsidP="004B2EF1">
            <w:pPr>
              <w:spacing w:before="80" w:after="80" w:line="240" w:lineRule="auto"/>
              <w:rPr>
                <w:rFonts w:ascii="Arial" w:eastAsia="Arial" w:hAnsi="Arial" w:cs="Arial"/>
                <w:color w:val="000000"/>
              </w:rPr>
            </w:pPr>
            <w:r>
              <w:rPr>
                <w:rFonts w:ascii="Arial" w:eastAsia="Arial" w:hAnsi="Arial" w:cs="Arial"/>
                <w:color w:val="000000"/>
              </w:rPr>
              <w:t xml:space="preserve">The Annual accounts are </w:t>
            </w:r>
            <w:r w:rsidR="00790191" w:rsidRPr="00F85488">
              <w:rPr>
                <w:rFonts w:ascii="Arial" w:eastAsia="Arial" w:hAnsi="Arial" w:cs="Arial"/>
                <w:color w:val="000000"/>
              </w:rPr>
              <w:t>publish</w:t>
            </w:r>
            <w:r>
              <w:rPr>
                <w:rFonts w:ascii="Arial" w:eastAsia="Arial" w:hAnsi="Arial" w:cs="Arial"/>
                <w:color w:val="000000"/>
              </w:rPr>
              <w:t xml:space="preserve">ed and </w:t>
            </w:r>
            <w:r w:rsidR="00790191" w:rsidRPr="00F85488">
              <w:rPr>
                <w:rFonts w:ascii="Arial" w:eastAsia="Arial" w:hAnsi="Arial" w:cs="Arial"/>
                <w:color w:val="000000"/>
              </w:rPr>
              <w:t xml:space="preserve">shared with our </w:t>
            </w:r>
            <w:r w:rsidR="00CC0F5F" w:rsidRPr="00F85488">
              <w:rPr>
                <w:rFonts w:ascii="Arial" w:eastAsia="Arial" w:hAnsi="Arial" w:cs="Arial"/>
                <w:color w:val="000000"/>
              </w:rPr>
              <w:t>members</w:t>
            </w:r>
            <w:r w:rsidR="00790191" w:rsidRPr="00F85488">
              <w:rPr>
                <w:rFonts w:ascii="Arial" w:eastAsia="Arial" w:hAnsi="Arial" w:cs="Arial"/>
                <w:color w:val="000000"/>
              </w:rPr>
              <w:t xml:space="preserve"> and</w:t>
            </w:r>
            <w:r w:rsidR="00CC0F5F">
              <w:rPr>
                <w:rFonts w:ascii="Arial" w:eastAsia="Arial" w:hAnsi="Arial" w:cs="Arial"/>
                <w:color w:val="000000"/>
              </w:rPr>
              <w:t xml:space="preserve"> </w:t>
            </w:r>
            <w:r w:rsidR="00790191" w:rsidRPr="00F85488">
              <w:rPr>
                <w:rFonts w:ascii="Arial" w:eastAsia="Arial" w:hAnsi="Arial" w:cs="Arial"/>
                <w:color w:val="000000"/>
              </w:rPr>
              <w:t>the</w:t>
            </w:r>
            <w:r w:rsidR="00CC0F5F">
              <w:rPr>
                <w:rFonts w:ascii="Arial" w:eastAsia="Arial" w:hAnsi="Arial" w:cs="Arial"/>
                <w:color w:val="000000"/>
              </w:rPr>
              <w:t>i</w:t>
            </w:r>
            <w:r w:rsidR="00790191" w:rsidRPr="00F85488">
              <w:rPr>
                <w:rFonts w:ascii="Arial" w:eastAsia="Arial" w:hAnsi="Arial" w:cs="Arial"/>
                <w:color w:val="000000"/>
              </w:rPr>
              <w:t>r stakeholders.</w:t>
            </w:r>
          </w:p>
        </w:tc>
        <w:sdt>
          <w:sdtPr>
            <w:rPr>
              <w:rFonts w:ascii="Arial" w:eastAsia="Times New Roman" w:hAnsi="Arial" w:cs="Arial"/>
              <w:color w:val="000000"/>
              <w:sz w:val="28"/>
              <w:szCs w:val="28"/>
            </w:rPr>
            <w:id w:val="-901064857"/>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370CF420" w14:textId="77777777" w:rsidR="00790191" w:rsidRPr="00CC0F5F" w:rsidRDefault="00790191" w:rsidP="0079019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4B2EF1" w:rsidRPr="00F85488" w14:paraId="3D1CA7B6" w14:textId="77777777" w:rsidTr="004B2EF1">
        <w:trPr>
          <w:trHeight w:val="300"/>
          <w:jc w:val="center"/>
        </w:trPr>
        <w:tc>
          <w:tcPr>
            <w:tcW w:w="303" w:type="pct"/>
            <w:tcBorders>
              <w:top w:val="nil"/>
              <w:left w:val="nil"/>
              <w:bottom w:val="nil"/>
              <w:right w:val="nil"/>
            </w:tcBorders>
            <w:shd w:val="clear" w:color="auto" w:fill="auto"/>
            <w:noWrap/>
          </w:tcPr>
          <w:p w14:paraId="525AB938" w14:textId="27825DB0" w:rsidR="004B2EF1" w:rsidRPr="00F85488" w:rsidRDefault="004B2EF1" w:rsidP="004B2EF1">
            <w:pPr>
              <w:spacing w:before="80" w:after="80" w:line="240" w:lineRule="auto"/>
              <w:rPr>
                <w:rFonts w:ascii="Arial" w:eastAsia="Times New Roman" w:hAnsi="Arial" w:cs="Arial"/>
                <w:color w:val="000000"/>
              </w:rPr>
            </w:pPr>
            <w:r>
              <w:rPr>
                <w:rFonts w:ascii="Arial" w:eastAsia="Times New Roman" w:hAnsi="Arial" w:cs="Arial"/>
                <w:color w:val="000000"/>
              </w:rPr>
              <w:t>7.3</w:t>
            </w:r>
          </w:p>
        </w:tc>
        <w:tc>
          <w:tcPr>
            <w:tcW w:w="4307" w:type="pct"/>
            <w:tcBorders>
              <w:top w:val="nil"/>
              <w:left w:val="nil"/>
              <w:bottom w:val="nil"/>
              <w:right w:val="nil"/>
            </w:tcBorders>
            <w:shd w:val="clear" w:color="auto" w:fill="auto"/>
          </w:tcPr>
          <w:p w14:paraId="0B5EF3AC" w14:textId="77777777" w:rsidR="004B2EF1" w:rsidRDefault="004B2EF1" w:rsidP="004B2EF1">
            <w:pPr>
              <w:spacing w:before="80" w:after="80" w:line="240" w:lineRule="auto"/>
              <w:rPr>
                <w:rFonts w:ascii="Arial" w:eastAsia="Arial" w:hAnsi="Arial" w:cs="Arial"/>
                <w:color w:val="000000"/>
              </w:rPr>
            </w:pPr>
            <w:r w:rsidRPr="00F85488">
              <w:rPr>
                <w:rFonts w:ascii="Arial" w:eastAsia="Arial" w:hAnsi="Arial" w:cs="Arial"/>
                <w:color w:val="000000"/>
              </w:rPr>
              <w:t>Everyone on the governing committee has read and understood the Charity Commission’s CC8 ‘Internal Financial Controls for Charities Checklist’, even if our organisation is not a charity so that we can support our Treasurer effectively.</w:t>
            </w:r>
          </w:p>
          <w:p w14:paraId="7D8071E8" w14:textId="0F5ABFF2" w:rsidR="004B2EF1" w:rsidRDefault="004B2EF1" w:rsidP="004B2EF1">
            <w:pPr>
              <w:spacing w:before="80" w:after="80" w:line="240" w:lineRule="auto"/>
              <w:rPr>
                <w:rFonts w:ascii="Arial" w:eastAsia="Arial" w:hAnsi="Arial" w:cs="Arial"/>
                <w:color w:val="000000"/>
              </w:rPr>
            </w:pPr>
          </w:p>
        </w:tc>
        <w:sdt>
          <w:sdtPr>
            <w:rPr>
              <w:rFonts w:ascii="Arial" w:eastAsia="Times New Roman" w:hAnsi="Arial" w:cs="Arial"/>
              <w:color w:val="000000"/>
              <w:sz w:val="28"/>
              <w:szCs w:val="28"/>
            </w:rPr>
            <w:id w:val="-717048597"/>
            <w14:checkbox>
              <w14:checked w14:val="0"/>
              <w14:checkedState w14:val="00FE" w14:font="Wingdings"/>
              <w14:uncheckedState w14:val="2610" w14:font="MS Gothic"/>
            </w14:checkbox>
          </w:sdtPr>
          <w:sdtEndPr/>
          <w:sdtContent>
            <w:tc>
              <w:tcPr>
                <w:tcW w:w="390" w:type="pct"/>
                <w:tcBorders>
                  <w:top w:val="nil"/>
                  <w:left w:val="nil"/>
                  <w:bottom w:val="nil"/>
                  <w:right w:val="nil"/>
                </w:tcBorders>
                <w:shd w:val="clear" w:color="auto" w:fill="auto"/>
                <w:noWrap/>
              </w:tcPr>
              <w:p w14:paraId="439EC5F2" w14:textId="3466E667" w:rsidR="004B2EF1" w:rsidRDefault="004B2EF1" w:rsidP="004B2EF1">
                <w:pPr>
                  <w:spacing w:before="80" w:after="80" w:line="240" w:lineRule="auto"/>
                  <w:jc w:val="center"/>
                  <w:rPr>
                    <w:rFonts w:ascii="Arial" w:eastAsia="Times New Roman" w:hAnsi="Arial" w:cs="Arial"/>
                    <w:color w:val="000000"/>
                    <w:sz w:val="28"/>
                    <w:szCs w:val="28"/>
                  </w:rPr>
                </w:pPr>
                <w:r w:rsidRPr="00CC0F5F">
                  <w:rPr>
                    <w:rFonts w:ascii="Segoe UI Symbol" w:eastAsia="MS Gothic" w:hAnsi="Segoe UI Symbol" w:cs="Segoe UI Symbol"/>
                    <w:color w:val="000000"/>
                    <w:sz w:val="28"/>
                    <w:szCs w:val="28"/>
                  </w:rPr>
                  <w:t>☐</w:t>
                </w:r>
              </w:p>
            </w:tc>
          </w:sdtContent>
        </w:sdt>
      </w:tr>
      <w:tr w:rsidR="00790191" w:rsidRPr="00CC0F5F" w14:paraId="17EBFBFC" w14:textId="77777777" w:rsidTr="00CC0F5F">
        <w:trPr>
          <w:trHeight w:val="85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1CBC7DDC" w14:textId="29BF667A" w:rsidR="00790191" w:rsidRPr="009E7DB5" w:rsidRDefault="009E7DB5" w:rsidP="00790191">
            <w:pPr>
              <w:spacing w:before="80" w:after="80" w:line="240" w:lineRule="auto"/>
              <w:rPr>
                <w:rFonts w:ascii="Arial" w:eastAsia="Times New Roman" w:hAnsi="Arial" w:cs="Arial"/>
                <w:b/>
                <w:color w:val="000000"/>
              </w:rPr>
            </w:pPr>
            <w:r>
              <w:rPr>
                <w:rFonts w:ascii="Arial" w:eastAsia="Times New Roman" w:hAnsi="Arial" w:cs="Arial"/>
                <w:b/>
                <w:color w:val="000000"/>
              </w:rPr>
              <w:t xml:space="preserve">Requirement 7 Comments: </w:t>
            </w:r>
            <w:r w:rsidR="00790191" w:rsidRPr="00CC0F5F">
              <w:rPr>
                <w:rFonts w:ascii="Arial" w:eastAsia="Times New Roman" w:hAnsi="Arial" w:cs="Arial"/>
                <w:color w:val="000000"/>
                <w:sz w:val="18"/>
                <w:szCs w:val="18"/>
              </w:rPr>
              <w:t>(If you have any additional notes to share, please use the space provided)</w:t>
            </w:r>
          </w:p>
          <w:p w14:paraId="6A2CC7A6" w14:textId="77777777" w:rsidR="00790191" w:rsidRPr="00CC0F5F" w:rsidRDefault="00790191" w:rsidP="00790191">
            <w:pPr>
              <w:spacing w:before="80" w:after="80" w:line="240" w:lineRule="auto"/>
              <w:rPr>
                <w:rFonts w:ascii="Arial" w:eastAsia="Times New Roman" w:hAnsi="Arial" w:cs="Arial"/>
                <w:color w:val="000000"/>
              </w:rPr>
            </w:pPr>
          </w:p>
          <w:p w14:paraId="52F42DFB" w14:textId="77777777" w:rsidR="00790191" w:rsidRPr="00CC0F5F" w:rsidRDefault="00790191" w:rsidP="00790191">
            <w:pPr>
              <w:spacing w:before="80" w:after="80" w:line="240" w:lineRule="auto"/>
              <w:rPr>
                <w:rFonts w:ascii="Arial" w:eastAsia="Times New Roman" w:hAnsi="Arial" w:cs="Arial"/>
                <w:color w:val="000000"/>
              </w:rPr>
            </w:pPr>
          </w:p>
          <w:p w14:paraId="0B69E7AB" w14:textId="77777777" w:rsidR="00790191" w:rsidRDefault="00790191" w:rsidP="00790191">
            <w:pPr>
              <w:spacing w:before="80" w:after="80" w:line="240" w:lineRule="auto"/>
              <w:rPr>
                <w:rFonts w:ascii="Arial" w:eastAsia="Times New Roman" w:hAnsi="Arial" w:cs="Arial"/>
                <w:color w:val="000000"/>
              </w:rPr>
            </w:pPr>
          </w:p>
          <w:p w14:paraId="72BB5655" w14:textId="77777777" w:rsidR="009E7DB5" w:rsidRPr="00CC0F5F" w:rsidRDefault="009E7DB5" w:rsidP="00790191">
            <w:pPr>
              <w:spacing w:before="80" w:after="80" w:line="240" w:lineRule="auto"/>
              <w:rPr>
                <w:rFonts w:ascii="Arial" w:eastAsia="Times New Roman" w:hAnsi="Arial" w:cs="Arial"/>
                <w:color w:val="000000"/>
              </w:rPr>
            </w:pPr>
          </w:p>
        </w:tc>
      </w:tr>
    </w:tbl>
    <w:p w14:paraId="532EA4D3" w14:textId="77777777" w:rsidR="00790191" w:rsidRDefault="00790191" w:rsidP="00790191">
      <w:pPr>
        <w:spacing w:after="0"/>
        <w:rPr>
          <w:rFonts w:ascii="Arial" w:hAnsi="Arial" w:cs="Arial"/>
        </w:rPr>
      </w:pPr>
    </w:p>
    <w:p w14:paraId="0725AC92" w14:textId="77777777" w:rsidR="00A748B1" w:rsidRDefault="00A748B1" w:rsidP="00790191">
      <w:pPr>
        <w:spacing w:after="0"/>
        <w:rPr>
          <w:rFonts w:ascii="Arial" w:hAnsi="Arial" w:cs="Arial"/>
        </w:rPr>
      </w:pPr>
    </w:p>
    <w:p w14:paraId="3F7607EC" w14:textId="77777777" w:rsidR="00790191" w:rsidRDefault="00790191" w:rsidP="00790191">
      <w:pPr>
        <w:spacing w:after="0"/>
        <w:rPr>
          <w:rFonts w:ascii="Arial" w:hAnsi="Arial" w:cs="Arial"/>
          <w:b/>
        </w:rPr>
      </w:pPr>
      <w:r>
        <w:rPr>
          <w:rFonts w:ascii="Arial" w:hAnsi="Arial" w:cs="Arial"/>
          <w:b/>
        </w:rPr>
        <w:lastRenderedPageBreak/>
        <w:t>Governance Action Plan</w:t>
      </w:r>
    </w:p>
    <w:p w14:paraId="2E1AB756" w14:textId="77777777" w:rsidR="00790191" w:rsidRDefault="00790191" w:rsidP="00790191">
      <w:pPr>
        <w:spacing w:after="0"/>
        <w:rPr>
          <w:rFonts w:ascii="Arial" w:hAnsi="Arial" w:cs="Arial"/>
          <w:b/>
        </w:rPr>
      </w:pPr>
    </w:p>
    <w:p w14:paraId="51F82679" w14:textId="6A68E5C2" w:rsidR="00790191" w:rsidRPr="00397E8B" w:rsidRDefault="00790191" w:rsidP="00790191">
      <w:pPr>
        <w:spacing w:after="0"/>
        <w:rPr>
          <w:rFonts w:ascii="Arial" w:hAnsi="Arial" w:cs="Arial"/>
        </w:rPr>
      </w:pPr>
      <w:r>
        <w:rPr>
          <w:rFonts w:ascii="Arial" w:hAnsi="Arial" w:cs="Arial"/>
        </w:rPr>
        <w:t>For any gaps in meeting the requirements of tier one of A Code for Sports Governance please establish and enter below actions to address these gaps.  These actions s</w:t>
      </w:r>
      <w:r w:rsidR="004B2EF1">
        <w:rPr>
          <w:rFonts w:ascii="Arial" w:hAnsi="Arial" w:cs="Arial"/>
        </w:rPr>
        <w:t>hould also be included in your Region/C</w:t>
      </w:r>
      <w:r>
        <w:rPr>
          <w:rFonts w:ascii="Arial" w:hAnsi="Arial" w:cs="Arial"/>
        </w:rPr>
        <w:t>ounty plan.</w:t>
      </w:r>
    </w:p>
    <w:p w14:paraId="154EA5CD" w14:textId="77777777" w:rsidR="00790191" w:rsidRDefault="00790191" w:rsidP="00790191">
      <w:pPr>
        <w:spacing w:after="0"/>
        <w:rPr>
          <w:rFonts w:ascii="Arial" w:hAnsi="Arial" w:cs="Arial"/>
        </w:rPr>
      </w:pPr>
    </w:p>
    <w:tbl>
      <w:tblPr>
        <w:tblStyle w:val="TableGrid"/>
        <w:tblW w:w="10627" w:type="dxa"/>
        <w:jc w:val="center"/>
        <w:tblLook w:val="04A0" w:firstRow="1" w:lastRow="0" w:firstColumn="1" w:lastColumn="0" w:noHBand="0" w:noVBand="1"/>
      </w:tblPr>
      <w:tblGrid>
        <w:gridCol w:w="1561"/>
        <w:gridCol w:w="2403"/>
        <w:gridCol w:w="1533"/>
        <w:gridCol w:w="3287"/>
        <w:gridCol w:w="1843"/>
      </w:tblGrid>
      <w:tr w:rsidR="00790191" w14:paraId="3003D567" w14:textId="77777777" w:rsidTr="00790191">
        <w:trPr>
          <w:cantSplit/>
          <w:jc w:val="center"/>
        </w:trPr>
        <w:tc>
          <w:tcPr>
            <w:tcW w:w="1561" w:type="dxa"/>
          </w:tcPr>
          <w:p w14:paraId="7927E20E" w14:textId="3BB4ECD8" w:rsidR="00790191" w:rsidRPr="0026536A" w:rsidRDefault="00D77534" w:rsidP="00790191">
            <w:pPr>
              <w:rPr>
                <w:rFonts w:ascii="Arial" w:eastAsia="Arial" w:hAnsi="Arial" w:cs="Arial"/>
                <w:b/>
              </w:rPr>
            </w:pPr>
            <w:r>
              <w:rPr>
                <w:rFonts w:ascii="Arial" w:eastAsia="Arial" w:hAnsi="Arial" w:cs="Arial"/>
                <w:b/>
              </w:rPr>
              <w:t xml:space="preserve">Governance Code  </w:t>
            </w:r>
            <w:r w:rsidR="00790191">
              <w:rPr>
                <w:rFonts w:ascii="Arial" w:eastAsia="Arial" w:hAnsi="Arial" w:cs="Arial"/>
                <w:b/>
              </w:rPr>
              <w:t>Requirement</w:t>
            </w:r>
          </w:p>
        </w:tc>
        <w:tc>
          <w:tcPr>
            <w:tcW w:w="2403" w:type="dxa"/>
          </w:tcPr>
          <w:p w14:paraId="0A181C5D" w14:textId="77777777" w:rsidR="00790191" w:rsidRPr="0026536A" w:rsidRDefault="00790191" w:rsidP="00790191">
            <w:pPr>
              <w:rPr>
                <w:rFonts w:ascii="Arial" w:eastAsia="Arial" w:hAnsi="Arial" w:cs="Arial"/>
                <w:b/>
              </w:rPr>
            </w:pPr>
            <w:r w:rsidRPr="0026536A">
              <w:rPr>
                <w:rFonts w:ascii="Arial" w:eastAsia="Arial" w:hAnsi="Arial" w:cs="Arial"/>
                <w:b/>
              </w:rPr>
              <w:t xml:space="preserve">Governance </w:t>
            </w:r>
            <w:r>
              <w:rPr>
                <w:rFonts w:ascii="Arial" w:eastAsia="Arial" w:hAnsi="Arial" w:cs="Arial"/>
                <w:b/>
              </w:rPr>
              <w:t>Gap</w:t>
            </w:r>
          </w:p>
        </w:tc>
        <w:tc>
          <w:tcPr>
            <w:tcW w:w="1533" w:type="dxa"/>
          </w:tcPr>
          <w:p w14:paraId="5A04D734" w14:textId="77777777" w:rsidR="00790191" w:rsidRPr="0026536A" w:rsidRDefault="00790191" w:rsidP="00790191">
            <w:pPr>
              <w:rPr>
                <w:rFonts w:ascii="Arial" w:eastAsia="Arial" w:hAnsi="Arial" w:cs="Arial"/>
                <w:b/>
              </w:rPr>
            </w:pPr>
            <w:r w:rsidRPr="0026536A">
              <w:rPr>
                <w:rFonts w:ascii="Arial" w:eastAsia="Arial" w:hAnsi="Arial" w:cs="Arial"/>
                <w:b/>
              </w:rPr>
              <w:t>Lead</w:t>
            </w:r>
          </w:p>
        </w:tc>
        <w:tc>
          <w:tcPr>
            <w:tcW w:w="3287" w:type="dxa"/>
          </w:tcPr>
          <w:p w14:paraId="06C0C14F" w14:textId="77777777" w:rsidR="00790191" w:rsidRPr="0026536A" w:rsidRDefault="00790191" w:rsidP="00790191">
            <w:pPr>
              <w:rPr>
                <w:rFonts w:ascii="Arial" w:eastAsia="Arial" w:hAnsi="Arial" w:cs="Arial"/>
                <w:b/>
              </w:rPr>
            </w:pPr>
            <w:r w:rsidRPr="0026536A">
              <w:rPr>
                <w:rFonts w:ascii="Arial" w:eastAsia="Arial" w:hAnsi="Arial" w:cs="Arial"/>
                <w:b/>
              </w:rPr>
              <w:t>Action to become compliant</w:t>
            </w:r>
          </w:p>
        </w:tc>
        <w:tc>
          <w:tcPr>
            <w:tcW w:w="1843" w:type="dxa"/>
          </w:tcPr>
          <w:p w14:paraId="2BC497E4" w14:textId="77777777" w:rsidR="00790191" w:rsidRPr="0026536A" w:rsidRDefault="00790191" w:rsidP="00790191">
            <w:pPr>
              <w:rPr>
                <w:rFonts w:ascii="Arial" w:eastAsia="Arial" w:hAnsi="Arial" w:cs="Arial"/>
                <w:b/>
              </w:rPr>
            </w:pPr>
            <w:r w:rsidRPr="0026536A">
              <w:rPr>
                <w:rFonts w:ascii="Arial" w:eastAsia="Arial" w:hAnsi="Arial" w:cs="Arial"/>
                <w:b/>
              </w:rPr>
              <w:t>By When?</w:t>
            </w:r>
          </w:p>
        </w:tc>
      </w:tr>
      <w:tr w:rsidR="00790191" w14:paraId="2BC8A60B" w14:textId="77777777" w:rsidTr="00790191">
        <w:trPr>
          <w:cantSplit/>
          <w:jc w:val="center"/>
        </w:trPr>
        <w:tc>
          <w:tcPr>
            <w:tcW w:w="1561" w:type="dxa"/>
          </w:tcPr>
          <w:p w14:paraId="1E1EA683" w14:textId="77777777" w:rsidR="00790191" w:rsidRDefault="00790191" w:rsidP="00790191">
            <w:pPr>
              <w:rPr>
                <w:rFonts w:ascii="Arial" w:eastAsia="Arial" w:hAnsi="Arial" w:cs="Arial"/>
              </w:rPr>
            </w:pPr>
            <w:r>
              <w:rPr>
                <w:rFonts w:ascii="Arial" w:eastAsia="Arial" w:hAnsi="Arial" w:cs="Arial"/>
              </w:rPr>
              <w:t>1</w:t>
            </w:r>
          </w:p>
        </w:tc>
        <w:tc>
          <w:tcPr>
            <w:tcW w:w="2403" w:type="dxa"/>
          </w:tcPr>
          <w:p w14:paraId="18E6BE1E" w14:textId="77777777" w:rsidR="00790191" w:rsidRDefault="00790191" w:rsidP="00790191">
            <w:pPr>
              <w:rPr>
                <w:rFonts w:ascii="Arial" w:eastAsia="Arial" w:hAnsi="Arial" w:cs="Arial"/>
              </w:rPr>
            </w:pPr>
          </w:p>
          <w:p w14:paraId="05964720" w14:textId="77777777" w:rsidR="00790191" w:rsidRDefault="00790191" w:rsidP="00790191">
            <w:pPr>
              <w:rPr>
                <w:rFonts w:ascii="Arial" w:eastAsia="Arial" w:hAnsi="Arial" w:cs="Arial"/>
              </w:rPr>
            </w:pPr>
          </w:p>
          <w:p w14:paraId="64600CCF" w14:textId="77777777" w:rsidR="00790191" w:rsidRDefault="00790191" w:rsidP="00790191">
            <w:pPr>
              <w:rPr>
                <w:rFonts w:ascii="Arial" w:eastAsia="Arial" w:hAnsi="Arial" w:cs="Arial"/>
              </w:rPr>
            </w:pPr>
          </w:p>
          <w:p w14:paraId="5BB3CC21" w14:textId="77777777" w:rsidR="00790191" w:rsidRDefault="00790191" w:rsidP="00790191">
            <w:pPr>
              <w:rPr>
                <w:rFonts w:ascii="Arial" w:eastAsia="Arial" w:hAnsi="Arial" w:cs="Arial"/>
              </w:rPr>
            </w:pPr>
          </w:p>
        </w:tc>
        <w:tc>
          <w:tcPr>
            <w:tcW w:w="1533" w:type="dxa"/>
          </w:tcPr>
          <w:p w14:paraId="1BAAFAC9" w14:textId="77777777" w:rsidR="00790191" w:rsidRDefault="00790191" w:rsidP="00790191">
            <w:pPr>
              <w:rPr>
                <w:rFonts w:ascii="Arial" w:eastAsia="Arial" w:hAnsi="Arial" w:cs="Arial"/>
              </w:rPr>
            </w:pPr>
          </w:p>
        </w:tc>
        <w:tc>
          <w:tcPr>
            <w:tcW w:w="3287" w:type="dxa"/>
          </w:tcPr>
          <w:p w14:paraId="0963C0F9" w14:textId="77777777" w:rsidR="00790191" w:rsidRDefault="00790191" w:rsidP="00790191">
            <w:pPr>
              <w:rPr>
                <w:rFonts w:ascii="Arial" w:eastAsia="Arial" w:hAnsi="Arial" w:cs="Arial"/>
              </w:rPr>
            </w:pPr>
          </w:p>
        </w:tc>
        <w:tc>
          <w:tcPr>
            <w:tcW w:w="1843" w:type="dxa"/>
          </w:tcPr>
          <w:p w14:paraId="52EEBCAA" w14:textId="77777777" w:rsidR="00790191" w:rsidRDefault="00790191" w:rsidP="00790191">
            <w:pPr>
              <w:rPr>
                <w:rFonts w:ascii="Arial" w:eastAsia="Arial" w:hAnsi="Arial" w:cs="Arial"/>
              </w:rPr>
            </w:pPr>
          </w:p>
        </w:tc>
      </w:tr>
      <w:tr w:rsidR="00790191" w14:paraId="69CD5EB7" w14:textId="77777777" w:rsidTr="00790191">
        <w:trPr>
          <w:cantSplit/>
          <w:jc w:val="center"/>
        </w:trPr>
        <w:tc>
          <w:tcPr>
            <w:tcW w:w="1561" w:type="dxa"/>
          </w:tcPr>
          <w:p w14:paraId="4B96B722" w14:textId="77777777" w:rsidR="00790191" w:rsidRDefault="00790191" w:rsidP="00790191">
            <w:pPr>
              <w:rPr>
                <w:rFonts w:ascii="Arial" w:eastAsia="Arial" w:hAnsi="Arial" w:cs="Arial"/>
              </w:rPr>
            </w:pPr>
            <w:r>
              <w:rPr>
                <w:rFonts w:ascii="Arial" w:eastAsia="Arial" w:hAnsi="Arial" w:cs="Arial"/>
              </w:rPr>
              <w:t>2</w:t>
            </w:r>
          </w:p>
        </w:tc>
        <w:tc>
          <w:tcPr>
            <w:tcW w:w="2403" w:type="dxa"/>
          </w:tcPr>
          <w:p w14:paraId="6FFC6399" w14:textId="77777777" w:rsidR="00790191" w:rsidRDefault="00790191" w:rsidP="00790191">
            <w:pPr>
              <w:rPr>
                <w:rFonts w:ascii="Arial" w:eastAsia="Arial" w:hAnsi="Arial" w:cs="Arial"/>
              </w:rPr>
            </w:pPr>
          </w:p>
          <w:p w14:paraId="713340E2" w14:textId="77777777" w:rsidR="00790191" w:rsidRDefault="00790191" w:rsidP="00790191">
            <w:pPr>
              <w:rPr>
                <w:rFonts w:ascii="Arial" w:eastAsia="Arial" w:hAnsi="Arial" w:cs="Arial"/>
              </w:rPr>
            </w:pPr>
          </w:p>
          <w:p w14:paraId="68FD837D" w14:textId="77777777" w:rsidR="00790191" w:rsidRDefault="00790191" w:rsidP="00790191">
            <w:pPr>
              <w:rPr>
                <w:rFonts w:ascii="Arial" w:eastAsia="Arial" w:hAnsi="Arial" w:cs="Arial"/>
              </w:rPr>
            </w:pPr>
          </w:p>
          <w:p w14:paraId="60AA4B58" w14:textId="77777777" w:rsidR="00790191" w:rsidRDefault="00790191" w:rsidP="00790191">
            <w:pPr>
              <w:rPr>
                <w:rFonts w:ascii="Arial" w:eastAsia="Arial" w:hAnsi="Arial" w:cs="Arial"/>
              </w:rPr>
            </w:pPr>
          </w:p>
        </w:tc>
        <w:tc>
          <w:tcPr>
            <w:tcW w:w="1533" w:type="dxa"/>
          </w:tcPr>
          <w:p w14:paraId="00194F41" w14:textId="77777777" w:rsidR="00790191" w:rsidRDefault="00790191" w:rsidP="00790191">
            <w:pPr>
              <w:rPr>
                <w:rFonts w:ascii="Arial" w:eastAsia="Arial" w:hAnsi="Arial" w:cs="Arial"/>
              </w:rPr>
            </w:pPr>
          </w:p>
        </w:tc>
        <w:tc>
          <w:tcPr>
            <w:tcW w:w="3287" w:type="dxa"/>
          </w:tcPr>
          <w:p w14:paraId="660233BF" w14:textId="77777777" w:rsidR="00790191" w:rsidRDefault="00790191" w:rsidP="00790191">
            <w:pPr>
              <w:rPr>
                <w:rFonts w:ascii="Arial" w:eastAsia="Arial" w:hAnsi="Arial" w:cs="Arial"/>
              </w:rPr>
            </w:pPr>
          </w:p>
        </w:tc>
        <w:tc>
          <w:tcPr>
            <w:tcW w:w="1843" w:type="dxa"/>
          </w:tcPr>
          <w:p w14:paraId="7D881CFF" w14:textId="77777777" w:rsidR="00790191" w:rsidRDefault="00790191" w:rsidP="00790191">
            <w:pPr>
              <w:rPr>
                <w:rFonts w:ascii="Arial" w:eastAsia="Arial" w:hAnsi="Arial" w:cs="Arial"/>
              </w:rPr>
            </w:pPr>
          </w:p>
        </w:tc>
      </w:tr>
      <w:tr w:rsidR="00790191" w14:paraId="555B5182" w14:textId="77777777" w:rsidTr="00790191">
        <w:trPr>
          <w:cantSplit/>
          <w:jc w:val="center"/>
        </w:trPr>
        <w:tc>
          <w:tcPr>
            <w:tcW w:w="1561" w:type="dxa"/>
          </w:tcPr>
          <w:p w14:paraId="06B78AE5" w14:textId="77777777" w:rsidR="00790191" w:rsidRDefault="00790191" w:rsidP="00790191">
            <w:pPr>
              <w:rPr>
                <w:rFonts w:ascii="Arial" w:eastAsia="Arial" w:hAnsi="Arial" w:cs="Arial"/>
              </w:rPr>
            </w:pPr>
            <w:r>
              <w:rPr>
                <w:rFonts w:ascii="Arial" w:eastAsia="Arial" w:hAnsi="Arial" w:cs="Arial"/>
              </w:rPr>
              <w:t>3</w:t>
            </w:r>
          </w:p>
        </w:tc>
        <w:tc>
          <w:tcPr>
            <w:tcW w:w="2403" w:type="dxa"/>
          </w:tcPr>
          <w:p w14:paraId="564D0906" w14:textId="77777777" w:rsidR="00790191" w:rsidRDefault="00790191" w:rsidP="00790191">
            <w:pPr>
              <w:rPr>
                <w:rFonts w:ascii="Arial" w:eastAsia="Arial" w:hAnsi="Arial" w:cs="Arial"/>
              </w:rPr>
            </w:pPr>
          </w:p>
          <w:p w14:paraId="3237E6A6" w14:textId="77777777" w:rsidR="00790191" w:rsidRDefault="00790191" w:rsidP="00790191">
            <w:pPr>
              <w:rPr>
                <w:rFonts w:ascii="Arial" w:eastAsia="Arial" w:hAnsi="Arial" w:cs="Arial"/>
              </w:rPr>
            </w:pPr>
          </w:p>
          <w:p w14:paraId="25983BEF" w14:textId="77777777" w:rsidR="00790191" w:rsidRDefault="00790191" w:rsidP="00790191">
            <w:pPr>
              <w:rPr>
                <w:rFonts w:ascii="Arial" w:eastAsia="Arial" w:hAnsi="Arial" w:cs="Arial"/>
              </w:rPr>
            </w:pPr>
          </w:p>
          <w:p w14:paraId="5C3FFA31" w14:textId="77777777" w:rsidR="00790191" w:rsidRDefault="00790191" w:rsidP="00790191">
            <w:pPr>
              <w:rPr>
                <w:rFonts w:ascii="Arial" w:eastAsia="Arial" w:hAnsi="Arial" w:cs="Arial"/>
              </w:rPr>
            </w:pPr>
          </w:p>
        </w:tc>
        <w:tc>
          <w:tcPr>
            <w:tcW w:w="1533" w:type="dxa"/>
          </w:tcPr>
          <w:p w14:paraId="1D6E16C0" w14:textId="77777777" w:rsidR="00790191" w:rsidRDefault="00790191" w:rsidP="00790191">
            <w:pPr>
              <w:rPr>
                <w:rFonts w:ascii="Arial" w:eastAsia="Arial" w:hAnsi="Arial" w:cs="Arial"/>
              </w:rPr>
            </w:pPr>
          </w:p>
        </w:tc>
        <w:tc>
          <w:tcPr>
            <w:tcW w:w="3287" w:type="dxa"/>
          </w:tcPr>
          <w:p w14:paraId="236B7B46" w14:textId="77777777" w:rsidR="00790191" w:rsidRDefault="00790191" w:rsidP="00790191">
            <w:pPr>
              <w:rPr>
                <w:rFonts w:ascii="Arial" w:eastAsia="Arial" w:hAnsi="Arial" w:cs="Arial"/>
              </w:rPr>
            </w:pPr>
          </w:p>
        </w:tc>
        <w:tc>
          <w:tcPr>
            <w:tcW w:w="1843" w:type="dxa"/>
          </w:tcPr>
          <w:p w14:paraId="6D64F6C2" w14:textId="77777777" w:rsidR="00790191" w:rsidRDefault="00790191" w:rsidP="00790191">
            <w:pPr>
              <w:rPr>
                <w:rFonts w:ascii="Arial" w:eastAsia="Arial" w:hAnsi="Arial" w:cs="Arial"/>
              </w:rPr>
            </w:pPr>
          </w:p>
        </w:tc>
      </w:tr>
      <w:tr w:rsidR="00790191" w14:paraId="11D649AB" w14:textId="77777777" w:rsidTr="00790191">
        <w:trPr>
          <w:cantSplit/>
          <w:jc w:val="center"/>
        </w:trPr>
        <w:tc>
          <w:tcPr>
            <w:tcW w:w="1561" w:type="dxa"/>
          </w:tcPr>
          <w:p w14:paraId="2B52CAC2" w14:textId="77777777" w:rsidR="00790191" w:rsidRDefault="00790191" w:rsidP="00790191">
            <w:pPr>
              <w:rPr>
                <w:rFonts w:ascii="Arial" w:eastAsia="Arial" w:hAnsi="Arial" w:cs="Arial"/>
              </w:rPr>
            </w:pPr>
            <w:r>
              <w:rPr>
                <w:rFonts w:ascii="Arial" w:eastAsia="Arial" w:hAnsi="Arial" w:cs="Arial"/>
              </w:rPr>
              <w:t>4</w:t>
            </w:r>
          </w:p>
        </w:tc>
        <w:tc>
          <w:tcPr>
            <w:tcW w:w="2403" w:type="dxa"/>
          </w:tcPr>
          <w:p w14:paraId="0AAC748B" w14:textId="77777777" w:rsidR="00790191" w:rsidRDefault="00790191" w:rsidP="00790191">
            <w:pPr>
              <w:rPr>
                <w:rFonts w:ascii="Arial" w:eastAsia="Arial" w:hAnsi="Arial" w:cs="Arial"/>
              </w:rPr>
            </w:pPr>
          </w:p>
          <w:p w14:paraId="14FFA575" w14:textId="77777777" w:rsidR="00790191" w:rsidRDefault="00790191" w:rsidP="00790191">
            <w:pPr>
              <w:rPr>
                <w:rFonts w:ascii="Arial" w:eastAsia="Arial" w:hAnsi="Arial" w:cs="Arial"/>
              </w:rPr>
            </w:pPr>
          </w:p>
          <w:p w14:paraId="2D43336E" w14:textId="77777777" w:rsidR="00790191" w:rsidRDefault="00790191" w:rsidP="00790191">
            <w:pPr>
              <w:rPr>
                <w:rFonts w:ascii="Arial" w:eastAsia="Arial" w:hAnsi="Arial" w:cs="Arial"/>
              </w:rPr>
            </w:pPr>
          </w:p>
          <w:p w14:paraId="2E7B2C62" w14:textId="77777777" w:rsidR="00790191" w:rsidRDefault="00790191" w:rsidP="00790191">
            <w:pPr>
              <w:rPr>
                <w:rFonts w:ascii="Arial" w:eastAsia="Arial" w:hAnsi="Arial" w:cs="Arial"/>
              </w:rPr>
            </w:pPr>
          </w:p>
        </w:tc>
        <w:tc>
          <w:tcPr>
            <w:tcW w:w="1533" w:type="dxa"/>
          </w:tcPr>
          <w:p w14:paraId="46626BE4" w14:textId="77777777" w:rsidR="00790191" w:rsidRDefault="00790191" w:rsidP="00790191">
            <w:pPr>
              <w:rPr>
                <w:rFonts w:ascii="Arial" w:eastAsia="Arial" w:hAnsi="Arial" w:cs="Arial"/>
              </w:rPr>
            </w:pPr>
          </w:p>
        </w:tc>
        <w:tc>
          <w:tcPr>
            <w:tcW w:w="3287" w:type="dxa"/>
          </w:tcPr>
          <w:p w14:paraId="48D1DDD3" w14:textId="77777777" w:rsidR="00790191" w:rsidRDefault="00790191" w:rsidP="00790191">
            <w:pPr>
              <w:rPr>
                <w:rFonts w:ascii="Arial" w:eastAsia="Arial" w:hAnsi="Arial" w:cs="Arial"/>
              </w:rPr>
            </w:pPr>
          </w:p>
        </w:tc>
        <w:tc>
          <w:tcPr>
            <w:tcW w:w="1843" w:type="dxa"/>
          </w:tcPr>
          <w:p w14:paraId="3637B2E2" w14:textId="77777777" w:rsidR="00790191" w:rsidRDefault="00790191" w:rsidP="00790191">
            <w:pPr>
              <w:rPr>
                <w:rFonts w:ascii="Arial" w:eastAsia="Arial" w:hAnsi="Arial" w:cs="Arial"/>
              </w:rPr>
            </w:pPr>
          </w:p>
        </w:tc>
      </w:tr>
      <w:tr w:rsidR="00790191" w14:paraId="0D25DF36" w14:textId="77777777" w:rsidTr="00790191">
        <w:trPr>
          <w:cantSplit/>
          <w:jc w:val="center"/>
        </w:trPr>
        <w:tc>
          <w:tcPr>
            <w:tcW w:w="1561" w:type="dxa"/>
          </w:tcPr>
          <w:p w14:paraId="64D4D61F" w14:textId="77777777" w:rsidR="00790191" w:rsidRDefault="00790191" w:rsidP="00790191">
            <w:pPr>
              <w:rPr>
                <w:rFonts w:ascii="Arial" w:eastAsia="Arial" w:hAnsi="Arial" w:cs="Arial"/>
              </w:rPr>
            </w:pPr>
            <w:r>
              <w:rPr>
                <w:rFonts w:ascii="Arial" w:eastAsia="Arial" w:hAnsi="Arial" w:cs="Arial"/>
              </w:rPr>
              <w:t>5</w:t>
            </w:r>
          </w:p>
        </w:tc>
        <w:tc>
          <w:tcPr>
            <w:tcW w:w="2403" w:type="dxa"/>
          </w:tcPr>
          <w:p w14:paraId="54275B85" w14:textId="77777777" w:rsidR="00790191" w:rsidRDefault="00790191" w:rsidP="00790191">
            <w:pPr>
              <w:rPr>
                <w:rFonts w:ascii="Arial" w:eastAsia="Arial" w:hAnsi="Arial" w:cs="Arial"/>
              </w:rPr>
            </w:pPr>
          </w:p>
          <w:p w14:paraId="0618D1CA" w14:textId="77777777" w:rsidR="00790191" w:rsidRDefault="00790191" w:rsidP="00790191">
            <w:pPr>
              <w:rPr>
                <w:rFonts w:ascii="Arial" w:eastAsia="Arial" w:hAnsi="Arial" w:cs="Arial"/>
              </w:rPr>
            </w:pPr>
          </w:p>
          <w:p w14:paraId="5CD1A7E5" w14:textId="77777777" w:rsidR="00790191" w:rsidRDefault="00790191" w:rsidP="00790191">
            <w:pPr>
              <w:rPr>
                <w:rFonts w:ascii="Arial" w:eastAsia="Arial" w:hAnsi="Arial" w:cs="Arial"/>
              </w:rPr>
            </w:pPr>
          </w:p>
          <w:p w14:paraId="7222EF6E" w14:textId="77777777" w:rsidR="00790191" w:rsidRDefault="00790191" w:rsidP="00790191">
            <w:pPr>
              <w:rPr>
                <w:rFonts w:ascii="Arial" w:eastAsia="Arial" w:hAnsi="Arial" w:cs="Arial"/>
              </w:rPr>
            </w:pPr>
          </w:p>
        </w:tc>
        <w:tc>
          <w:tcPr>
            <w:tcW w:w="1533" w:type="dxa"/>
          </w:tcPr>
          <w:p w14:paraId="414836BD" w14:textId="77777777" w:rsidR="00790191" w:rsidRDefault="00790191" w:rsidP="00790191">
            <w:pPr>
              <w:rPr>
                <w:rFonts w:ascii="Arial" w:eastAsia="Arial" w:hAnsi="Arial" w:cs="Arial"/>
              </w:rPr>
            </w:pPr>
          </w:p>
        </w:tc>
        <w:tc>
          <w:tcPr>
            <w:tcW w:w="3287" w:type="dxa"/>
          </w:tcPr>
          <w:p w14:paraId="0A68BA2B" w14:textId="77777777" w:rsidR="00790191" w:rsidRDefault="00790191" w:rsidP="00790191">
            <w:pPr>
              <w:rPr>
                <w:rFonts w:ascii="Arial" w:eastAsia="Arial" w:hAnsi="Arial" w:cs="Arial"/>
              </w:rPr>
            </w:pPr>
          </w:p>
        </w:tc>
        <w:tc>
          <w:tcPr>
            <w:tcW w:w="1843" w:type="dxa"/>
          </w:tcPr>
          <w:p w14:paraId="6EBABE5D" w14:textId="77777777" w:rsidR="00790191" w:rsidRDefault="00790191" w:rsidP="00790191">
            <w:pPr>
              <w:rPr>
                <w:rFonts w:ascii="Arial" w:eastAsia="Arial" w:hAnsi="Arial" w:cs="Arial"/>
              </w:rPr>
            </w:pPr>
          </w:p>
        </w:tc>
      </w:tr>
      <w:tr w:rsidR="00790191" w14:paraId="71AF70EF" w14:textId="77777777" w:rsidTr="00790191">
        <w:trPr>
          <w:cantSplit/>
          <w:jc w:val="center"/>
        </w:trPr>
        <w:tc>
          <w:tcPr>
            <w:tcW w:w="1561" w:type="dxa"/>
          </w:tcPr>
          <w:p w14:paraId="00F0E3FA" w14:textId="77777777" w:rsidR="00790191" w:rsidRDefault="00790191" w:rsidP="00790191">
            <w:pPr>
              <w:rPr>
                <w:rFonts w:ascii="Arial" w:eastAsia="Arial" w:hAnsi="Arial" w:cs="Arial"/>
              </w:rPr>
            </w:pPr>
            <w:r>
              <w:rPr>
                <w:rFonts w:ascii="Arial" w:eastAsia="Arial" w:hAnsi="Arial" w:cs="Arial"/>
              </w:rPr>
              <w:t>6</w:t>
            </w:r>
          </w:p>
        </w:tc>
        <w:tc>
          <w:tcPr>
            <w:tcW w:w="2403" w:type="dxa"/>
          </w:tcPr>
          <w:p w14:paraId="34669AA1" w14:textId="77777777" w:rsidR="00790191" w:rsidRDefault="00790191" w:rsidP="00790191">
            <w:pPr>
              <w:rPr>
                <w:rFonts w:ascii="Arial" w:eastAsia="Arial" w:hAnsi="Arial" w:cs="Arial"/>
              </w:rPr>
            </w:pPr>
          </w:p>
          <w:p w14:paraId="5F46DDCA" w14:textId="77777777" w:rsidR="00790191" w:rsidRDefault="00790191" w:rsidP="00790191">
            <w:pPr>
              <w:rPr>
                <w:rFonts w:ascii="Arial" w:eastAsia="Arial" w:hAnsi="Arial" w:cs="Arial"/>
              </w:rPr>
            </w:pPr>
          </w:p>
          <w:p w14:paraId="3CB788C7" w14:textId="77777777" w:rsidR="00790191" w:rsidRDefault="00790191" w:rsidP="00790191">
            <w:pPr>
              <w:rPr>
                <w:rFonts w:ascii="Arial" w:eastAsia="Arial" w:hAnsi="Arial" w:cs="Arial"/>
              </w:rPr>
            </w:pPr>
          </w:p>
          <w:p w14:paraId="68071C26" w14:textId="77777777" w:rsidR="00790191" w:rsidRDefault="00790191" w:rsidP="00790191">
            <w:pPr>
              <w:rPr>
                <w:rFonts w:ascii="Arial" w:eastAsia="Arial" w:hAnsi="Arial" w:cs="Arial"/>
              </w:rPr>
            </w:pPr>
          </w:p>
        </w:tc>
        <w:tc>
          <w:tcPr>
            <w:tcW w:w="1533" w:type="dxa"/>
          </w:tcPr>
          <w:p w14:paraId="73CFC02F" w14:textId="77777777" w:rsidR="00790191" w:rsidRDefault="00790191" w:rsidP="00790191">
            <w:pPr>
              <w:rPr>
                <w:rFonts w:ascii="Arial" w:eastAsia="Arial" w:hAnsi="Arial" w:cs="Arial"/>
              </w:rPr>
            </w:pPr>
          </w:p>
        </w:tc>
        <w:tc>
          <w:tcPr>
            <w:tcW w:w="3287" w:type="dxa"/>
          </w:tcPr>
          <w:p w14:paraId="040CB7E0" w14:textId="77777777" w:rsidR="00790191" w:rsidRDefault="00790191" w:rsidP="00790191">
            <w:pPr>
              <w:rPr>
                <w:rFonts w:ascii="Arial" w:eastAsia="Arial" w:hAnsi="Arial" w:cs="Arial"/>
              </w:rPr>
            </w:pPr>
          </w:p>
        </w:tc>
        <w:tc>
          <w:tcPr>
            <w:tcW w:w="1843" w:type="dxa"/>
          </w:tcPr>
          <w:p w14:paraId="76F6B5F5" w14:textId="77777777" w:rsidR="00790191" w:rsidRDefault="00790191" w:rsidP="00790191">
            <w:pPr>
              <w:rPr>
                <w:rFonts w:ascii="Arial" w:eastAsia="Arial" w:hAnsi="Arial" w:cs="Arial"/>
              </w:rPr>
            </w:pPr>
          </w:p>
        </w:tc>
      </w:tr>
      <w:tr w:rsidR="00790191" w14:paraId="5FCB1CFB" w14:textId="77777777" w:rsidTr="00790191">
        <w:trPr>
          <w:cantSplit/>
          <w:jc w:val="center"/>
        </w:trPr>
        <w:tc>
          <w:tcPr>
            <w:tcW w:w="1561" w:type="dxa"/>
          </w:tcPr>
          <w:p w14:paraId="728C879E" w14:textId="77777777" w:rsidR="00790191" w:rsidRDefault="00790191" w:rsidP="00790191">
            <w:pPr>
              <w:rPr>
                <w:rFonts w:ascii="Arial" w:eastAsia="Arial" w:hAnsi="Arial" w:cs="Arial"/>
              </w:rPr>
            </w:pPr>
            <w:r>
              <w:rPr>
                <w:rFonts w:ascii="Arial" w:eastAsia="Arial" w:hAnsi="Arial" w:cs="Arial"/>
              </w:rPr>
              <w:t>7</w:t>
            </w:r>
          </w:p>
        </w:tc>
        <w:tc>
          <w:tcPr>
            <w:tcW w:w="2403" w:type="dxa"/>
          </w:tcPr>
          <w:p w14:paraId="143BAFE9" w14:textId="77777777" w:rsidR="00790191" w:rsidRDefault="00790191" w:rsidP="00790191">
            <w:pPr>
              <w:rPr>
                <w:rFonts w:ascii="Arial" w:eastAsia="Arial" w:hAnsi="Arial" w:cs="Arial"/>
              </w:rPr>
            </w:pPr>
          </w:p>
          <w:p w14:paraId="65E174E7" w14:textId="77777777" w:rsidR="00790191" w:rsidRDefault="00790191" w:rsidP="00790191">
            <w:pPr>
              <w:rPr>
                <w:rFonts w:ascii="Arial" w:eastAsia="Arial" w:hAnsi="Arial" w:cs="Arial"/>
              </w:rPr>
            </w:pPr>
          </w:p>
          <w:p w14:paraId="15031458" w14:textId="77777777" w:rsidR="00790191" w:rsidRDefault="00790191" w:rsidP="00790191">
            <w:pPr>
              <w:rPr>
                <w:rFonts w:ascii="Arial" w:eastAsia="Arial" w:hAnsi="Arial" w:cs="Arial"/>
              </w:rPr>
            </w:pPr>
          </w:p>
          <w:p w14:paraId="323038FB" w14:textId="77777777" w:rsidR="00790191" w:rsidRDefault="00790191" w:rsidP="00790191">
            <w:pPr>
              <w:rPr>
                <w:rFonts w:ascii="Arial" w:eastAsia="Arial" w:hAnsi="Arial" w:cs="Arial"/>
              </w:rPr>
            </w:pPr>
          </w:p>
        </w:tc>
        <w:tc>
          <w:tcPr>
            <w:tcW w:w="1533" w:type="dxa"/>
          </w:tcPr>
          <w:p w14:paraId="7F06B3D2" w14:textId="77777777" w:rsidR="00790191" w:rsidRDefault="00790191" w:rsidP="00790191">
            <w:pPr>
              <w:rPr>
                <w:rFonts w:ascii="Arial" w:eastAsia="Arial" w:hAnsi="Arial" w:cs="Arial"/>
              </w:rPr>
            </w:pPr>
          </w:p>
        </w:tc>
        <w:tc>
          <w:tcPr>
            <w:tcW w:w="3287" w:type="dxa"/>
          </w:tcPr>
          <w:p w14:paraId="3F2D79CC" w14:textId="77777777" w:rsidR="00790191" w:rsidRDefault="00790191" w:rsidP="00790191">
            <w:pPr>
              <w:rPr>
                <w:rFonts w:ascii="Arial" w:eastAsia="Arial" w:hAnsi="Arial" w:cs="Arial"/>
              </w:rPr>
            </w:pPr>
          </w:p>
        </w:tc>
        <w:tc>
          <w:tcPr>
            <w:tcW w:w="1843" w:type="dxa"/>
          </w:tcPr>
          <w:p w14:paraId="4EA66059" w14:textId="77777777" w:rsidR="00790191" w:rsidRDefault="00790191" w:rsidP="00790191">
            <w:pPr>
              <w:rPr>
                <w:rFonts w:ascii="Arial" w:eastAsia="Arial" w:hAnsi="Arial" w:cs="Arial"/>
              </w:rPr>
            </w:pPr>
          </w:p>
        </w:tc>
      </w:tr>
    </w:tbl>
    <w:p w14:paraId="18B77997" w14:textId="77777777" w:rsidR="00D5259E" w:rsidRDefault="00D5259E" w:rsidP="00790191">
      <w:pPr>
        <w:rPr>
          <w:rFonts w:ascii="Arial" w:eastAsia="Arial" w:hAnsi="Arial" w:cs="Arial"/>
          <w:b/>
        </w:rPr>
      </w:pPr>
    </w:p>
    <w:sectPr w:rsidR="00D5259E" w:rsidSect="00922A79">
      <w:headerReference w:type="default" r:id="rId12"/>
      <w:footerReference w:type="default" r:id="rId13"/>
      <w:footerReference w:type="first" r:id="rId14"/>
      <w:pgSz w:w="11906" w:h="16838"/>
      <w:pgMar w:top="720" w:right="720" w:bottom="720" w:left="720" w:header="709" w:footer="276" w:gutter="0"/>
      <w:pgBorders w:offsetFrom="page">
        <w:top w:val="double" w:sz="6" w:space="24" w:color="FF0000"/>
        <w:left w:val="double" w:sz="6" w:space="24" w:color="FF0000"/>
        <w:bottom w:val="double" w:sz="6" w:space="24" w:color="FF0000"/>
        <w:right w:val="double" w:sz="6" w:space="24" w:color="FF0000"/>
      </w:pgBorder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86BC2" w16cid:durableId="1F9298EA"/>
  <w16cid:commentId w16cid:paraId="140A168E" w16cid:durableId="1F929920"/>
  <w16cid:commentId w16cid:paraId="691606A1" w16cid:durableId="1F929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B1CA" w14:textId="77777777" w:rsidR="0047365E" w:rsidRDefault="0047365E">
      <w:pPr>
        <w:spacing w:after="0" w:line="240" w:lineRule="auto"/>
      </w:pPr>
      <w:r>
        <w:separator/>
      </w:r>
    </w:p>
  </w:endnote>
  <w:endnote w:type="continuationSeparator" w:id="0">
    <w:p w14:paraId="1696CA36" w14:textId="77777777" w:rsidR="0047365E" w:rsidRDefault="0047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DE6F" w14:textId="3BE91CF8" w:rsidR="00F459D6" w:rsidRDefault="00F459D6">
    <w:pPr>
      <w:pStyle w:val="Footer"/>
      <w:jc w:val="center"/>
    </w:pPr>
  </w:p>
  <w:p w14:paraId="7DD84A45" w14:textId="71372C0E" w:rsidR="00F459D6" w:rsidRDefault="00F459D6" w:rsidP="009E7DB5">
    <w:pPr>
      <w:pBdr>
        <w:top w:val="nil"/>
        <w:left w:val="nil"/>
        <w:bottom w:val="nil"/>
        <w:right w:val="nil"/>
        <w:between w:val="nil"/>
      </w:pBdr>
      <w:tabs>
        <w:tab w:val="center" w:pos="4513"/>
        <w:tab w:val="right" w:pos="9026"/>
      </w:tabs>
      <w:spacing w:after="0" w:line="240" w:lineRule="auto"/>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2B81" w14:textId="77777777" w:rsidR="00F459D6" w:rsidRDefault="00F459D6">
    <w:pPr>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1D06A" w14:textId="77777777" w:rsidR="0047365E" w:rsidRDefault="0047365E">
      <w:pPr>
        <w:spacing w:after="0" w:line="240" w:lineRule="auto"/>
      </w:pPr>
      <w:r>
        <w:separator/>
      </w:r>
    </w:p>
  </w:footnote>
  <w:footnote w:type="continuationSeparator" w:id="0">
    <w:p w14:paraId="21571713" w14:textId="77777777" w:rsidR="0047365E" w:rsidRDefault="00473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645E" w14:textId="134893EC" w:rsidR="00F459D6" w:rsidRDefault="00F459D6">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b/>
        <w:color w:val="000000"/>
      </w:rPr>
      <w:t xml:space="preserve">Volunteer Resources                                                                                                  </w:t>
    </w:r>
    <w:r>
      <w:rPr>
        <w:rFonts w:ascii="Arial" w:eastAsia="Arial" w:hAnsi="Arial" w:cs="Arial"/>
        <w:b/>
        <w:noProof/>
        <w:color w:val="000000"/>
      </w:rPr>
      <w:drawing>
        <wp:inline distT="0" distB="0" distL="0" distR="0" wp14:anchorId="18144E69" wp14:editId="5E10DC19">
          <wp:extent cx="1420495" cy="1012190"/>
          <wp:effectExtent l="0" t="0" r="0" b="0"/>
          <wp:docPr id="2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0495" cy="1012190"/>
                  </a:xfrm>
                  <a:prstGeom prst="rect">
                    <a:avLst/>
                  </a:prstGeom>
                  <a:ln/>
                </pic:spPr>
              </pic:pic>
            </a:graphicData>
          </a:graphic>
        </wp:inline>
      </w:drawing>
    </w:r>
  </w:p>
  <w:p w14:paraId="193325B8" w14:textId="4E0DF8DE" w:rsidR="00F459D6" w:rsidRDefault="00F459D6">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Region and County Governance Toolkit</w:t>
    </w:r>
  </w:p>
  <w:p w14:paraId="5A3AC6D5" w14:textId="77777777" w:rsidR="00F459D6" w:rsidRDefault="00F459D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F8C"/>
    <w:multiLevelType w:val="hybridMultilevel"/>
    <w:tmpl w:val="56764146"/>
    <w:lvl w:ilvl="0" w:tplc="A740C210">
      <w:start w:val="1"/>
      <w:numFmt w:val="decimal"/>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
    <w:nsid w:val="08391B3B"/>
    <w:multiLevelType w:val="hybridMultilevel"/>
    <w:tmpl w:val="BECA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17756"/>
    <w:multiLevelType w:val="hybridMultilevel"/>
    <w:tmpl w:val="FE00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E4334"/>
    <w:multiLevelType w:val="multilevel"/>
    <w:tmpl w:val="C25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B120F"/>
    <w:multiLevelType w:val="hybridMultilevel"/>
    <w:tmpl w:val="43D247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D5CF6"/>
    <w:multiLevelType w:val="hybridMultilevel"/>
    <w:tmpl w:val="1662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A7A73"/>
    <w:multiLevelType w:val="hybridMultilevel"/>
    <w:tmpl w:val="9CE8025E"/>
    <w:lvl w:ilvl="0" w:tplc="D3643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51A04"/>
    <w:multiLevelType w:val="hybridMultilevel"/>
    <w:tmpl w:val="752E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0628D"/>
    <w:multiLevelType w:val="hybridMultilevel"/>
    <w:tmpl w:val="FEA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90A00"/>
    <w:multiLevelType w:val="hybridMultilevel"/>
    <w:tmpl w:val="B6987A38"/>
    <w:lvl w:ilvl="0" w:tplc="9806B7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851E3D"/>
    <w:multiLevelType w:val="hybridMultilevel"/>
    <w:tmpl w:val="72E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B7325"/>
    <w:multiLevelType w:val="hybridMultilevel"/>
    <w:tmpl w:val="6678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171207"/>
    <w:multiLevelType w:val="hybridMultilevel"/>
    <w:tmpl w:val="73D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B1AD4"/>
    <w:multiLevelType w:val="hybridMultilevel"/>
    <w:tmpl w:val="E70E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13AA1"/>
    <w:multiLevelType w:val="hybridMultilevel"/>
    <w:tmpl w:val="F3CC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704F0"/>
    <w:multiLevelType w:val="hybridMultilevel"/>
    <w:tmpl w:val="599053C8"/>
    <w:lvl w:ilvl="0" w:tplc="9806B7BC">
      <w:start w:val="1"/>
      <w:numFmt w:val="bullet"/>
      <w:lvlText w:val=""/>
      <w:lvlJc w:val="left"/>
      <w:pPr>
        <w:ind w:left="720" w:hanging="72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0C24EC5"/>
    <w:multiLevelType w:val="hybridMultilevel"/>
    <w:tmpl w:val="4FC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8B7FD0"/>
    <w:multiLevelType w:val="hybridMultilevel"/>
    <w:tmpl w:val="6306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515D7"/>
    <w:multiLevelType w:val="hybridMultilevel"/>
    <w:tmpl w:val="1B6E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DF00D4"/>
    <w:multiLevelType w:val="hybridMultilevel"/>
    <w:tmpl w:val="DD1C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C074E9"/>
    <w:multiLevelType w:val="hybridMultilevel"/>
    <w:tmpl w:val="A68E2658"/>
    <w:lvl w:ilvl="0" w:tplc="988CB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CC12D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nsid w:val="530B0BE2"/>
    <w:multiLevelType w:val="hybridMultilevel"/>
    <w:tmpl w:val="3300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F02D46"/>
    <w:multiLevelType w:val="hybridMultilevel"/>
    <w:tmpl w:val="37AC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EF0B60"/>
    <w:multiLevelType w:val="hybridMultilevel"/>
    <w:tmpl w:val="063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27874"/>
    <w:multiLevelType w:val="hybridMultilevel"/>
    <w:tmpl w:val="AC32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30263"/>
    <w:multiLevelType w:val="hybridMultilevel"/>
    <w:tmpl w:val="860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8A5837"/>
    <w:multiLevelType w:val="hybridMultilevel"/>
    <w:tmpl w:val="E100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9616C1"/>
    <w:multiLevelType w:val="hybridMultilevel"/>
    <w:tmpl w:val="EF40FA58"/>
    <w:lvl w:ilvl="0" w:tplc="BA2478A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26D3C"/>
    <w:multiLevelType w:val="hybridMultilevel"/>
    <w:tmpl w:val="F0A6C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EB5C51"/>
    <w:multiLevelType w:val="hybridMultilevel"/>
    <w:tmpl w:val="35FE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5A0FB6"/>
    <w:multiLevelType w:val="hybridMultilevel"/>
    <w:tmpl w:val="EAE0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A2715"/>
    <w:multiLevelType w:val="hybridMultilevel"/>
    <w:tmpl w:val="1B80885C"/>
    <w:lvl w:ilvl="0" w:tplc="9806B7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06A4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nsid w:val="7B343BB0"/>
    <w:multiLevelType w:val="hybridMultilevel"/>
    <w:tmpl w:val="05BC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7A393D"/>
    <w:multiLevelType w:val="hybridMultilevel"/>
    <w:tmpl w:val="1B2608E2"/>
    <w:lvl w:ilvl="0" w:tplc="B4964B4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13"/>
  </w:num>
  <w:num w:numId="4">
    <w:abstractNumId w:val="8"/>
  </w:num>
  <w:num w:numId="5">
    <w:abstractNumId w:val="6"/>
  </w:num>
  <w:num w:numId="6">
    <w:abstractNumId w:val="20"/>
  </w:num>
  <w:num w:numId="7">
    <w:abstractNumId w:val="24"/>
  </w:num>
  <w:num w:numId="8">
    <w:abstractNumId w:val="25"/>
  </w:num>
  <w:num w:numId="9">
    <w:abstractNumId w:val="0"/>
  </w:num>
  <w:num w:numId="10">
    <w:abstractNumId w:val="2"/>
  </w:num>
  <w:num w:numId="11">
    <w:abstractNumId w:val="26"/>
  </w:num>
  <w:num w:numId="12">
    <w:abstractNumId w:val="31"/>
  </w:num>
  <w:num w:numId="13">
    <w:abstractNumId w:val="9"/>
  </w:num>
  <w:num w:numId="14">
    <w:abstractNumId w:val="32"/>
  </w:num>
  <w:num w:numId="15">
    <w:abstractNumId w:val="15"/>
  </w:num>
  <w:num w:numId="16">
    <w:abstractNumId w:val="34"/>
  </w:num>
  <w:num w:numId="17">
    <w:abstractNumId w:val="29"/>
  </w:num>
  <w:num w:numId="18">
    <w:abstractNumId w:val="1"/>
  </w:num>
  <w:num w:numId="19">
    <w:abstractNumId w:val="35"/>
  </w:num>
  <w:num w:numId="20">
    <w:abstractNumId w:val="18"/>
  </w:num>
  <w:num w:numId="21">
    <w:abstractNumId w:val="22"/>
  </w:num>
  <w:num w:numId="22">
    <w:abstractNumId w:val="5"/>
  </w:num>
  <w:num w:numId="23">
    <w:abstractNumId w:val="30"/>
  </w:num>
  <w:num w:numId="24">
    <w:abstractNumId w:val="19"/>
  </w:num>
  <w:num w:numId="25">
    <w:abstractNumId w:val="23"/>
  </w:num>
  <w:num w:numId="26">
    <w:abstractNumId w:val="17"/>
  </w:num>
  <w:num w:numId="27">
    <w:abstractNumId w:val="3"/>
  </w:num>
  <w:num w:numId="28">
    <w:abstractNumId w:val="11"/>
  </w:num>
  <w:num w:numId="29">
    <w:abstractNumId w:val="4"/>
  </w:num>
  <w:num w:numId="30">
    <w:abstractNumId w:val="16"/>
  </w:num>
  <w:num w:numId="31">
    <w:abstractNumId w:val="12"/>
  </w:num>
  <w:num w:numId="32">
    <w:abstractNumId w:val="33"/>
  </w:num>
  <w:num w:numId="33">
    <w:abstractNumId w:val="21"/>
  </w:num>
  <w:num w:numId="34">
    <w:abstractNumId w:val="27"/>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85"/>
    <w:rsid w:val="000121D6"/>
    <w:rsid w:val="00024CD1"/>
    <w:rsid w:val="00061DEA"/>
    <w:rsid w:val="00073F42"/>
    <w:rsid w:val="000B28EE"/>
    <w:rsid w:val="000D3F00"/>
    <w:rsid w:val="000D7B34"/>
    <w:rsid w:val="000F4D61"/>
    <w:rsid w:val="00131CD1"/>
    <w:rsid w:val="00136171"/>
    <w:rsid w:val="001926C0"/>
    <w:rsid w:val="001A3ADE"/>
    <w:rsid w:val="001C57EC"/>
    <w:rsid w:val="001C7798"/>
    <w:rsid w:val="001D1CD5"/>
    <w:rsid w:val="001D5EE7"/>
    <w:rsid w:val="001E27DD"/>
    <w:rsid w:val="001E2EEE"/>
    <w:rsid w:val="001E57E2"/>
    <w:rsid w:val="002055EC"/>
    <w:rsid w:val="002129B6"/>
    <w:rsid w:val="00223F2C"/>
    <w:rsid w:val="00242764"/>
    <w:rsid w:val="002724FD"/>
    <w:rsid w:val="00280670"/>
    <w:rsid w:val="002846BF"/>
    <w:rsid w:val="00295C87"/>
    <w:rsid w:val="00296658"/>
    <w:rsid w:val="002A65A5"/>
    <w:rsid w:val="002B314F"/>
    <w:rsid w:val="002C1BEF"/>
    <w:rsid w:val="002E6C50"/>
    <w:rsid w:val="002F2A2A"/>
    <w:rsid w:val="002F2BDC"/>
    <w:rsid w:val="00303D56"/>
    <w:rsid w:val="00304B0D"/>
    <w:rsid w:val="00307685"/>
    <w:rsid w:val="00322E7D"/>
    <w:rsid w:val="00364799"/>
    <w:rsid w:val="003774E8"/>
    <w:rsid w:val="00396D70"/>
    <w:rsid w:val="00397521"/>
    <w:rsid w:val="003B2D6A"/>
    <w:rsid w:val="003D4DF1"/>
    <w:rsid w:val="003F3624"/>
    <w:rsid w:val="00420967"/>
    <w:rsid w:val="00430FAC"/>
    <w:rsid w:val="00433283"/>
    <w:rsid w:val="0047365E"/>
    <w:rsid w:val="00495AA6"/>
    <w:rsid w:val="004B2EF1"/>
    <w:rsid w:val="004E0E22"/>
    <w:rsid w:val="00507E33"/>
    <w:rsid w:val="00527DAD"/>
    <w:rsid w:val="00542A7C"/>
    <w:rsid w:val="005657E8"/>
    <w:rsid w:val="0056799A"/>
    <w:rsid w:val="005708C8"/>
    <w:rsid w:val="005B48DA"/>
    <w:rsid w:val="005C201C"/>
    <w:rsid w:val="00624F34"/>
    <w:rsid w:val="0062630A"/>
    <w:rsid w:val="00627BA2"/>
    <w:rsid w:val="006312D8"/>
    <w:rsid w:val="00633490"/>
    <w:rsid w:val="00651CD9"/>
    <w:rsid w:val="00674774"/>
    <w:rsid w:val="00675785"/>
    <w:rsid w:val="00691A63"/>
    <w:rsid w:val="006A5501"/>
    <w:rsid w:val="006B74FB"/>
    <w:rsid w:val="006C54FC"/>
    <w:rsid w:val="00747B7F"/>
    <w:rsid w:val="00774DAD"/>
    <w:rsid w:val="00783347"/>
    <w:rsid w:val="00790191"/>
    <w:rsid w:val="007914F3"/>
    <w:rsid w:val="007B5616"/>
    <w:rsid w:val="007D0921"/>
    <w:rsid w:val="007D60AD"/>
    <w:rsid w:val="007F4BB6"/>
    <w:rsid w:val="00812DDA"/>
    <w:rsid w:val="008E69F6"/>
    <w:rsid w:val="008F2823"/>
    <w:rsid w:val="008F2958"/>
    <w:rsid w:val="00922A79"/>
    <w:rsid w:val="00932F22"/>
    <w:rsid w:val="00970E77"/>
    <w:rsid w:val="00987DC3"/>
    <w:rsid w:val="00995531"/>
    <w:rsid w:val="009E7DB5"/>
    <w:rsid w:val="00A103E4"/>
    <w:rsid w:val="00A111B2"/>
    <w:rsid w:val="00A145D6"/>
    <w:rsid w:val="00A17ED2"/>
    <w:rsid w:val="00A3105F"/>
    <w:rsid w:val="00A35BAD"/>
    <w:rsid w:val="00A565F1"/>
    <w:rsid w:val="00A60111"/>
    <w:rsid w:val="00A65955"/>
    <w:rsid w:val="00A748B1"/>
    <w:rsid w:val="00A75482"/>
    <w:rsid w:val="00A77F57"/>
    <w:rsid w:val="00A96BDE"/>
    <w:rsid w:val="00AB7F22"/>
    <w:rsid w:val="00AC1382"/>
    <w:rsid w:val="00AD55DE"/>
    <w:rsid w:val="00AF55FF"/>
    <w:rsid w:val="00B23658"/>
    <w:rsid w:val="00B32390"/>
    <w:rsid w:val="00B40446"/>
    <w:rsid w:val="00B415BC"/>
    <w:rsid w:val="00B416E1"/>
    <w:rsid w:val="00B65314"/>
    <w:rsid w:val="00B71A5A"/>
    <w:rsid w:val="00B7543E"/>
    <w:rsid w:val="00B82613"/>
    <w:rsid w:val="00B94B5C"/>
    <w:rsid w:val="00B962BA"/>
    <w:rsid w:val="00B96FD3"/>
    <w:rsid w:val="00BB111E"/>
    <w:rsid w:val="00C02858"/>
    <w:rsid w:val="00C10559"/>
    <w:rsid w:val="00C44C4D"/>
    <w:rsid w:val="00C46562"/>
    <w:rsid w:val="00CA5CDF"/>
    <w:rsid w:val="00CB0DAC"/>
    <w:rsid w:val="00CC0F5F"/>
    <w:rsid w:val="00CC612F"/>
    <w:rsid w:val="00CC6DB2"/>
    <w:rsid w:val="00D0581A"/>
    <w:rsid w:val="00D33832"/>
    <w:rsid w:val="00D3546A"/>
    <w:rsid w:val="00D5259E"/>
    <w:rsid w:val="00D77534"/>
    <w:rsid w:val="00D87577"/>
    <w:rsid w:val="00DC54A6"/>
    <w:rsid w:val="00E071F6"/>
    <w:rsid w:val="00E14A19"/>
    <w:rsid w:val="00E154F2"/>
    <w:rsid w:val="00E42822"/>
    <w:rsid w:val="00E72D15"/>
    <w:rsid w:val="00E80ED9"/>
    <w:rsid w:val="00E859EC"/>
    <w:rsid w:val="00EE6326"/>
    <w:rsid w:val="00F13205"/>
    <w:rsid w:val="00F141DB"/>
    <w:rsid w:val="00F27F6B"/>
    <w:rsid w:val="00F337EF"/>
    <w:rsid w:val="00F459D6"/>
    <w:rsid w:val="00F478CB"/>
    <w:rsid w:val="00F5337D"/>
    <w:rsid w:val="00F8372D"/>
    <w:rsid w:val="00FA5C21"/>
    <w:rsid w:val="00FB222F"/>
    <w:rsid w:val="00FB5D88"/>
    <w:rsid w:val="00FC5B47"/>
    <w:rsid w:val="00FD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280670"/>
    <w:pPr>
      <w:jc w:val="center"/>
      <w:outlineLvl w:val="0"/>
    </w:pPr>
    <w:rPr>
      <w:rFonts w:ascii="Arial" w:eastAsia="Arial" w:hAnsi="Arial" w:cs="Arial"/>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0E77"/>
    <w:rPr>
      <w:color w:val="0000FF" w:themeColor="hyperlink"/>
      <w:u w:val="single"/>
    </w:rPr>
  </w:style>
  <w:style w:type="character" w:customStyle="1" w:styleId="UnresolvedMention">
    <w:name w:val="Unresolved Mention"/>
    <w:basedOn w:val="DefaultParagraphFont"/>
    <w:uiPriority w:val="99"/>
    <w:semiHidden/>
    <w:unhideWhenUsed/>
    <w:rsid w:val="00970E77"/>
    <w:rPr>
      <w:color w:val="605E5C"/>
      <w:shd w:val="clear" w:color="auto" w:fill="E1DFDD"/>
    </w:rPr>
  </w:style>
  <w:style w:type="character" w:styleId="CommentReference">
    <w:name w:val="annotation reference"/>
    <w:basedOn w:val="DefaultParagraphFont"/>
    <w:uiPriority w:val="99"/>
    <w:semiHidden/>
    <w:unhideWhenUsed/>
    <w:rsid w:val="00E071F6"/>
    <w:rPr>
      <w:sz w:val="16"/>
      <w:szCs w:val="16"/>
    </w:rPr>
  </w:style>
  <w:style w:type="paragraph" w:styleId="CommentText">
    <w:name w:val="annotation text"/>
    <w:basedOn w:val="Normal"/>
    <w:link w:val="CommentTextChar"/>
    <w:uiPriority w:val="99"/>
    <w:semiHidden/>
    <w:unhideWhenUsed/>
    <w:rsid w:val="00E071F6"/>
    <w:pPr>
      <w:spacing w:line="240" w:lineRule="auto"/>
    </w:pPr>
    <w:rPr>
      <w:sz w:val="20"/>
      <w:szCs w:val="20"/>
    </w:rPr>
  </w:style>
  <w:style w:type="character" w:customStyle="1" w:styleId="CommentTextChar">
    <w:name w:val="Comment Text Char"/>
    <w:basedOn w:val="DefaultParagraphFont"/>
    <w:link w:val="CommentText"/>
    <w:uiPriority w:val="99"/>
    <w:semiHidden/>
    <w:rsid w:val="00E071F6"/>
    <w:rPr>
      <w:sz w:val="20"/>
      <w:szCs w:val="20"/>
    </w:rPr>
  </w:style>
  <w:style w:type="paragraph" w:styleId="CommentSubject">
    <w:name w:val="annotation subject"/>
    <w:basedOn w:val="CommentText"/>
    <w:next w:val="CommentText"/>
    <w:link w:val="CommentSubjectChar"/>
    <w:uiPriority w:val="99"/>
    <w:semiHidden/>
    <w:unhideWhenUsed/>
    <w:rsid w:val="00E071F6"/>
    <w:rPr>
      <w:b/>
      <w:bCs/>
    </w:rPr>
  </w:style>
  <w:style w:type="character" w:customStyle="1" w:styleId="CommentSubjectChar">
    <w:name w:val="Comment Subject Char"/>
    <w:basedOn w:val="CommentTextChar"/>
    <w:link w:val="CommentSubject"/>
    <w:uiPriority w:val="99"/>
    <w:semiHidden/>
    <w:rsid w:val="00E071F6"/>
    <w:rPr>
      <w:b/>
      <w:bCs/>
      <w:sz w:val="20"/>
      <w:szCs w:val="20"/>
    </w:rPr>
  </w:style>
  <w:style w:type="paragraph" w:styleId="BalloonText">
    <w:name w:val="Balloon Text"/>
    <w:basedOn w:val="Normal"/>
    <w:link w:val="BalloonTextChar"/>
    <w:uiPriority w:val="99"/>
    <w:semiHidden/>
    <w:unhideWhenUsed/>
    <w:rsid w:val="00E0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F6"/>
    <w:rPr>
      <w:rFonts w:ascii="Segoe UI" w:hAnsi="Segoe UI" w:cs="Segoe UI"/>
      <w:sz w:val="18"/>
      <w:szCs w:val="18"/>
    </w:rPr>
  </w:style>
  <w:style w:type="paragraph" w:styleId="ListParagraph">
    <w:name w:val="List Paragraph"/>
    <w:basedOn w:val="Normal"/>
    <w:uiPriority w:val="34"/>
    <w:qFormat/>
    <w:rsid w:val="00E071F6"/>
    <w:pPr>
      <w:ind w:left="720"/>
      <w:contextualSpacing/>
    </w:pPr>
  </w:style>
  <w:style w:type="paragraph" w:styleId="Header">
    <w:name w:val="header"/>
    <w:basedOn w:val="Normal"/>
    <w:link w:val="HeaderChar"/>
    <w:unhideWhenUsed/>
    <w:rsid w:val="00AD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DE"/>
  </w:style>
  <w:style w:type="paragraph" w:styleId="Footer">
    <w:name w:val="footer"/>
    <w:basedOn w:val="Normal"/>
    <w:link w:val="FooterChar"/>
    <w:uiPriority w:val="99"/>
    <w:unhideWhenUsed/>
    <w:rsid w:val="00AD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DE"/>
  </w:style>
  <w:style w:type="paragraph" w:styleId="NoSpacing">
    <w:name w:val="No Spacing"/>
    <w:uiPriority w:val="1"/>
    <w:qFormat/>
    <w:rsid w:val="002129B6"/>
    <w:pPr>
      <w:spacing w:after="0" w:line="240" w:lineRule="auto"/>
    </w:pPr>
    <w:rPr>
      <w:rFonts w:asciiTheme="minorHAnsi" w:eastAsiaTheme="minorHAnsi" w:hAnsiTheme="minorHAnsi" w:cstheme="minorBidi"/>
      <w:lang w:eastAsia="en-US"/>
    </w:rPr>
  </w:style>
  <w:style w:type="table" w:customStyle="1" w:styleId="PlainTable11">
    <w:name w:val="Plain Table 11"/>
    <w:basedOn w:val="TableNormal"/>
    <w:next w:val="PlainTable1"/>
    <w:uiPriority w:val="41"/>
    <w:rsid w:val="002129B6"/>
    <w:pPr>
      <w:spacing w:after="0" w:line="240" w:lineRule="auto"/>
    </w:pPr>
    <w:rPr>
      <w:rFonts w:cs="Times New Roman"/>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2129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2129B6"/>
    <w:rPr>
      <w:i/>
      <w:iCs/>
    </w:rPr>
  </w:style>
  <w:style w:type="paragraph" w:styleId="NormalWeb">
    <w:name w:val="Normal (Web)"/>
    <w:basedOn w:val="Normal"/>
    <w:uiPriority w:val="99"/>
    <w:unhideWhenUsed/>
    <w:rsid w:val="002129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0670"/>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BB111E"/>
    <w:pPr>
      <w:spacing w:after="100"/>
    </w:pPr>
  </w:style>
  <w:style w:type="paragraph" w:styleId="TOC2">
    <w:name w:val="toc 2"/>
    <w:basedOn w:val="Normal"/>
    <w:next w:val="Normal"/>
    <w:autoRedefine/>
    <w:uiPriority w:val="39"/>
    <w:unhideWhenUsed/>
    <w:rsid w:val="0062630A"/>
    <w:pPr>
      <w:spacing w:after="100"/>
      <w:ind w:left="22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62630A"/>
    <w:pPr>
      <w:spacing w:after="100"/>
      <w:ind w:left="440"/>
    </w:pPr>
    <w:rPr>
      <w:rFonts w:asciiTheme="minorHAnsi" w:eastAsiaTheme="minorEastAsia" w:hAnsiTheme="minorHAnsi" w:cs="Times New Roman"/>
      <w:lang w:val="en-US" w:eastAsia="en-US"/>
    </w:rPr>
  </w:style>
  <w:style w:type="character" w:styleId="FollowedHyperlink">
    <w:name w:val="FollowedHyperlink"/>
    <w:basedOn w:val="DefaultParagraphFont"/>
    <w:uiPriority w:val="99"/>
    <w:semiHidden/>
    <w:unhideWhenUsed/>
    <w:rsid w:val="00633490"/>
    <w:rPr>
      <w:color w:val="800080" w:themeColor="followedHyperlink"/>
      <w:u w:val="single"/>
    </w:rPr>
  </w:style>
  <w:style w:type="paragraph" w:styleId="BodyText">
    <w:name w:val="Body Text"/>
    <w:basedOn w:val="Normal"/>
    <w:link w:val="BodyTextChar"/>
    <w:semiHidden/>
    <w:rsid w:val="00C10559"/>
    <w:pPr>
      <w:spacing w:after="0" w:line="240" w:lineRule="auto"/>
      <w:jc w:val="both"/>
      <w:outlineLvl w:val="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1055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280670"/>
    <w:pPr>
      <w:jc w:val="center"/>
      <w:outlineLvl w:val="0"/>
    </w:pPr>
    <w:rPr>
      <w:rFonts w:ascii="Arial" w:eastAsia="Arial" w:hAnsi="Arial" w:cs="Arial"/>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0E77"/>
    <w:rPr>
      <w:color w:val="0000FF" w:themeColor="hyperlink"/>
      <w:u w:val="single"/>
    </w:rPr>
  </w:style>
  <w:style w:type="character" w:customStyle="1" w:styleId="UnresolvedMention">
    <w:name w:val="Unresolved Mention"/>
    <w:basedOn w:val="DefaultParagraphFont"/>
    <w:uiPriority w:val="99"/>
    <w:semiHidden/>
    <w:unhideWhenUsed/>
    <w:rsid w:val="00970E77"/>
    <w:rPr>
      <w:color w:val="605E5C"/>
      <w:shd w:val="clear" w:color="auto" w:fill="E1DFDD"/>
    </w:rPr>
  </w:style>
  <w:style w:type="character" w:styleId="CommentReference">
    <w:name w:val="annotation reference"/>
    <w:basedOn w:val="DefaultParagraphFont"/>
    <w:uiPriority w:val="99"/>
    <w:semiHidden/>
    <w:unhideWhenUsed/>
    <w:rsid w:val="00E071F6"/>
    <w:rPr>
      <w:sz w:val="16"/>
      <w:szCs w:val="16"/>
    </w:rPr>
  </w:style>
  <w:style w:type="paragraph" w:styleId="CommentText">
    <w:name w:val="annotation text"/>
    <w:basedOn w:val="Normal"/>
    <w:link w:val="CommentTextChar"/>
    <w:uiPriority w:val="99"/>
    <w:semiHidden/>
    <w:unhideWhenUsed/>
    <w:rsid w:val="00E071F6"/>
    <w:pPr>
      <w:spacing w:line="240" w:lineRule="auto"/>
    </w:pPr>
    <w:rPr>
      <w:sz w:val="20"/>
      <w:szCs w:val="20"/>
    </w:rPr>
  </w:style>
  <w:style w:type="character" w:customStyle="1" w:styleId="CommentTextChar">
    <w:name w:val="Comment Text Char"/>
    <w:basedOn w:val="DefaultParagraphFont"/>
    <w:link w:val="CommentText"/>
    <w:uiPriority w:val="99"/>
    <w:semiHidden/>
    <w:rsid w:val="00E071F6"/>
    <w:rPr>
      <w:sz w:val="20"/>
      <w:szCs w:val="20"/>
    </w:rPr>
  </w:style>
  <w:style w:type="paragraph" w:styleId="CommentSubject">
    <w:name w:val="annotation subject"/>
    <w:basedOn w:val="CommentText"/>
    <w:next w:val="CommentText"/>
    <w:link w:val="CommentSubjectChar"/>
    <w:uiPriority w:val="99"/>
    <w:semiHidden/>
    <w:unhideWhenUsed/>
    <w:rsid w:val="00E071F6"/>
    <w:rPr>
      <w:b/>
      <w:bCs/>
    </w:rPr>
  </w:style>
  <w:style w:type="character" w:customStyle="1" w:styleId="CommentSubjectChar">
    <w:name w:val="Comment Subject Char"/>
    <w:basedOn w:val="CommentTextChar"/>
    <w:link w:val="CommentSubject"/>
    <w:uiPriority w:val="99"/>
    <w:semiHidden/>
    <w:rsid w:val="00E071F6"/>
    <w:rPr>
      <w:b/>
      <w:bCs/>
      <w:sz w:val="20"/>
      <w:szCs w:val="20"/>
    </w:rPr>
  </w:style>
  <w:style w:type="paragraph" w:styleId="BalloonText">
    <w:name w:val="Balloon Text"/>
    <w:basedOn w:val="Normal"/>
    <w:link w:val="BalloonTextChar"/>
    <w:uiPriority w:val="99"/>
    <w:semiHidden/>
    <w:unhideWhenUsed/>
    <w:rsid w:val="00E0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F6"/>
    <w:rPr>
      <w:rFonts w:ascii="Segoe UI" w:hAnsi="Segoe UI" w:cs="Segoe UI"/>
      <w:sz w:val="18"/>
      <w:szCs w:val="18"/>
    </w:rPr>
  </w:style>
  <w:style w:type="paragraph" w:styleId="ListParagraph">
    <w:name w:val="List Paragraph"/>
    <w:basedOn w:val="Normal"/>
    <w:uiPriority w:val="34"/>
    <w:qFormat/>
    <w:rsid w:val="00E071F6"/>
    <w:pPr>
      <w:ind w:left="720"/>
      <w:contextualSpacing/>
    </w:pPr>
  </w:style>
  <w:style w:type="paragraph" w:styleId="Header">
    <w:name w:val="header"/>
    <w:basedOn w:val="Normal"/>
    <w:link w:val="HeaderChar"/>
    <w:unhideWhenUsed/>
    <w:rsid w:val="00AD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DE"/>
  </w:style>
  <w:style w:type="paragraph" w:styleId="Footer">
    <w:name w:val="footer"/>
    <w:basedOn w:val="Normal"/>
    <w:link w:val="FooterChar"/>
    <w:uiPriority w:val="99"/>
    <w:unhideWhenUsed/>
    <w:rsid w:val="00AD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DE"/>
  </w:style>
  <w:style w:type="paragraph" w:styleId="NoSpacing">
    <w:name w:val="No Spacing"/>
    <w:uiPriority w:val="1"/>
    <w:qFormat/>
    <w:rsid w:val="002129B6"/>
    <w:pPr>
      <w:spacing w:after="0" w:line="240" w:lineRule="auto"/>
    </w:pPr>
    <w:rPr>
      <w:rFonts w:asciiTheme="minorHAnsi" w:eastAsiaTheme="minorHAnsi" w:hAnsiTheme="minorHAnsi" w:cstheme="minorBidi"/>
      <w:lang w:eastAsia="en-US"/>
    </w:rPr>
  </w:style>
  <w:style w:type="table" w:customStyle="1" w:styleId="PlainTable11">
    <w:name w:val="Plain Table 11"/>
    <w:basedOn w:val="TableNormal"/>
    <w:next w:val="PlainTable1"/>
    <w:uiPriority w:val="41"/>
    <w:rsid w:val="002129B6"/>
    <w:pPr>
      <w:spacing w:after="0" w:line="240" w:lineRule="auto"/>
    </w:pPr>
    <w:rPr>
      <w:rFonts w:cs="Times New Roman"/>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2129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2129B6"/>
    <w:rPr>
      <w:i/>
      <w:iCs/>
    </w:rPr>
  </w:style>
  <w:style w:type="paragraph" w:styleId="NormalWeb">
    <w:name w:val="Normal (Web)"/>
    <w:basedOn w:val="Normal"/>
    <w:uiPriority w:val="99"/>
    <w:unhideWhenUsed/>
    <w:rsid w:val="002129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0670"/>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BB111E"/>
    <w:pPr>
      <w:spacing w:after="100"/>
    </w:pPr>
  </w:style>
  <w:style w:type="paragraph" w:styleId="TOC2">
    <w:name w:val="toc 2"/>
    <w:basedOn w:val="Normal"/>
    <w:next w:val="Normal"/>
    <w:autoRedefine/>
    <w:uiPriority w:val="39"/>
    <w:unhideWhenUsed/>
    <w:rsid w:val="0062630A"/>
    <w:pPr>
      <w:spacing w:after="100"/>
      <w:ind w:left="22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62630A"/>
    <w:pPr>
      <w:spacing w:after="100"/>
      <w:ind w:left="440"/>
    </w:pPr>
    <w:rPr>
      <w:rFonts w:asciiTheme="minorHAnsi" w:eastAsiaTheme="minorEastAsia" w:hAnsiTheme="minorHAnsi" w:cs="Times New Roman"/>
      <w:lang w:val="en-US" w:eastAsia="en-US"/>
    </w:rPr>
  </w:style>
  <w:style w:type="character" w:styleId="FollowedHyperlink">
    <w:name w:val="FollowedHyperlink"/>
    <w:basedOn w:val="DefaultParagraphFont"/>
    <w:uiPriority w:val="99"/>
    <w:semiHidden/>
    <w:unhideWhenUsed/>
    <w:rsid w:val="00633490"/>
    <w:rPr>
      <w:color w:val="800080" w:themeColor="followedHyperlink"/>
      <w:u w:val="single"/>
    </w:rPr>
  </w:style>
  <w:style w:type="paragraph" w:styleId="BodyText">
    <w:name w:val="Body Text"/>
    <w:basedOn w:val="Normal"/>
    <w:link w:val="BodyTextChar"/>
    <w:semiHidden/>
    <w:rsid w:val="00C10559"/>
    <w:pPr>
      <w:spacing w:after="0" w:line="240" w:lineRule="auto"/>
      <w:jc w:val="both"/>
      <w:outlineLvl w:val="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105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17"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ortengland.org/media/11193/a_code_for_sports_governanc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portengland.org/media/11193/a_code_for_sports_governanc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C120-7791-4B94-AF97-4D227667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2019-04-15T18:40:00Z</dcterms:created>
  <dcterms:modified xsi:type="dcterms:W3CDTF">2019-04-15T18:40:00Z</dcterms:modified>
</cp:coreProperties>
</file>