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C5EA7" w14:textId="47104F30" w:rsidR="005D085B" w:rsidRPr="00DE2058" w:rsidRDefault="005F2B05" w:rsidP="00571467">
      <w:pPr>
        <w:rPr>
          <w:rFonts w:cstheme="minorHAnsi"/>
          <w:b/>
          <w:sz w:val="28"/>
          <w:szCs w:val="28"/>
        </w:rPr>
      </w:pPr>
      <w:bookmarkStart w:id="0" w:name="_GoBack"/>
      <w:bookmarkEnd w:id="0"/>
      <w:r w:rsidRPr="005F2B05">
        <w:rPr>
          <w:rFonts w:ascii="Arial" w:hAnsi="Arial" w:cs="Arial"/>
          <w:b/>
          <w:noProof/>
          <w:sz w:val="28"/>
          <w:szCs w:val="28"/>
          <w:lang w:eastAsia="en-GB"/>
        </w:rPr>
        <w:drawing>
          <wp:inline distT="0" distB="0" distL="0" distR="0" wp14:anchorId="57BACD09" wp14:editId="3458C1FD">
            <wp:extent cx="1297459" cy="1297459"/>
            <wp:effectExtent l="0" t="0" r="0" b="0"/>
            <wp:docPr id="4" name="Picture 4" descr="S:\Branding &amp; Marketing\England Netball Logos\E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randing &amp; Marketing\England Netball Logos\EN 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5009" cy="1305009"/>
                    </a:xfrm>
                    <a:prstGeom prst="rect">
                      <a:avLst/>
                    </a:prstGeom>
                    <a:noFill/>
                    <a:ln>
                      <a:noFill/>
                    </a:ln>
                  </pic:spPr>
                </pic:pic>
              </a:graphicData>
            </a:graphic>
          </wp:inline>
        </w:drawing>
      </w:r>
    </w:p>
    <w:p w14:paraId="18933EAD" w14:textId="4C5C1E80" w:rsidR="00571467" w:rsidRDefault="00571467" w:rsidP="005328F1">
      <w:pPr>
        <w:rPr>
          <w:rFonts w:ascii="Arial" w:hAnsi="Arial" w:cs="Arial"/>
          <w:b/>
          <w:sz w:val="28"/>
          <w:szCs w:val="28"/>
        </w:rPr>
      </w:pPr>
    </w:p>
    <w:p w14:paraId="641FF848" w14:textId="445BB84E" w:rsidR="005328F1" w:rsidRDefault="00571467" w:rsidP="005F2B05">
      <w:pPr>
        <w:jc w:val="center"/>
        <w:rPr>
          <w:rFonts w:ascii="Arial" w:hAnsi="Arial" w:cs="Arial"/>
          <w:b/>
          <w:sz w:val="28"/>
          <w:szCs w:val="28"/>
        </w:rPr>
      </w:pPr>
      <w:r>
        <w:rPr>
          <w:noProof/>
          <w:lang w:eastAsia="en-GB"/>
        </w:rPr>
        <w:drawing>
          <wp:inline distT="0" distB="0" distL="0" distR="0" wp14:anchorId="2446698B" wp14:editId="3C4BCD0B">
            <wp:extent cx="1838325" cy="18383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1838325" cy="1838325"/>
                    </a:xfrm>
                    <a:prstGeom prst="rect">
                      <a:avLst/>
                    </a:prstGeom>
                  </pic:spPr>
                </pic:pic>
              </a:graphicData>
            </a:graphic>
          </wp:inline>
        </w:drawing>
      </w:r>
    </w:p>
    <w:p w14:paraId="1D2377F5" w14:textId="0D163B6B" w:rsidR="005D085B" w:rsidRPr="00DE2058" w:rsidRDefault="005D085B" w:rsidP="00380BC6">
      <w:pPr>
        <w:jc w:val="center"/>
        <w:rPr>
          <w:rFonts w:cstheme="minorHAnsi"/>
          <w:b/>
          <w:sz w:val="48"/>
          <w:szCs w:val="48"/>
        </w:rPr>
      </w:pPr>
      <w:r w:rsidRPr="00DE2058">
        <w:rPr>
          <w:rFonts w:cstheme="minorHAnsi"/>
          <w:b/>
          <w:sz w:val="48"/>
          <w:szCs w:val="48"/>
        </w:rPr>
        <w:t>REGION AND COUNTY STRATEGIC PLANNING GUIDANCE 2019</w:t>
      </w:r>
    </w:p>
    <w:p w14:paraId="28F21D1D" w14:textId="6B539F93" w:rsidR="00B178F0" w:rsidRPr="00DE2058" w:rsidRDefault="00B178F0" w:rsidP="00380BC6">
      <w:pPr>
        <w:jc w:val="center"/>
        <w:rPr>
          <w:rFonts w:cstheme="minorHAnsi"/>
          <w:b/>
          <w:sz w:val="48"/>
          <w:szCs w:val="48"/>
        </w:rPr>
      </w:pPr>
    </w:p>
    <w:p w14:paraId="021DB388" w14:textId="24B774C3" w:rsidR="00B178F0" w:rsidRPr="00DE2058" w:rsidRDefault="00507272" w:rsidP="00380BC6">
      <w:pPr>
        <w:jc w:val="center"/>
        <w:rPr>
          <w:rFonts w:cstheme="minorHAnsi"/>
          <w:b/>
          <w:i/>
          <w:sz w:val="28"/>
          <w:szCs w:val="28"/>
        </w:rPr>
      </w:pPr>
      <w:r w:rsidRPr="00DE2058">
        <w:rPr>
          <w:rFonts w:cstheme="minorHAnsi"/>
          <w:b/>
          <w:i/>
          <w:sz w:val="28"/>
          <w:szCs w:val="28"/>
        </w:rPr>
        <w:t>“Strategy is about choices, you cannot be all things for all people.”</w:t>
      </w:r>
    </w:p>
    <w:p w14:paraId="2D072E4A" w14:textId="22EFB6EB" w:rsidR="00507272" w:rsidRPr="00DE2058" w:rsidRDefault="00507272" w:rsidP="00380BC6">
      <w:pPr>
        <w:jc w:val="center"/>
        <w:rPr>
          <w:rFonts w:cstheme="minorHAnsi"/>
          <w:sz w:val="24"/>
          <w:szCs w:val="24"/>
        </w:rPr>
      </w:pPr>
      <w:r w:rsidRPr="00DE2058">
        <w:rPr>
          <w:rFonts w:cstheme="minorHAnsi"/>
          <w:sz w:val="24"/>
          <w:szCs w:val="24"/>
        </w:rPr>
        <w:t>(Source: Michael Porter)</w:t>
      </w:r>
    </w:p>
    <w:p w14:paraId="3727C78A" w14:textId="67B4F035" w:rsidR="005D085B" w:rsidRDefault="005D085B" w:rsidP="00571467">
      <w:pPr>
        <w:rPr>
          <w:rFonts w:ascii="Arial" w:hAnsi="Arial" w:cs="Arial"/>
          <w:b/>
          <w:sz w:val="28"/>
          <w:szCs w:val="28"/>
        </w:rPr>
      </w:pPr>
    </w:p>
    <w:p w14:paraId="23700E47" w14:textId="77777777" w:rsidR="00DE2058" w:rsidRDefault="00DE2058" w:rsidP="00571467">
      <w:pPr>
        <w:rPr>
          <w:rFonts w:ascii="Arial" w:hAnsi="Arial" w:cs="Arial"/>
          <w:b/>
          <w:sz w:val="28"/>
          <w:szCs w:val="28"/>
        </w:rPr>
      </w:pPr>
    </w:p>
    <w:p w14:paraId="7F7CE7C4" w14:textId="07E4AD64" w:rsidR="00380BC6" w:rsidRPr="00BF6D7C" w:rsidRDefault="00380BC6" w:rsidP="00380BC6">
      <w:pPr>
        <w:pBdr>
          <w:bottom w:val="single" w:sz="12" w:space="1" w:color="auto"/>
        </w:pBdr>
        <w:jc w:val="center"/>
        <w:rPr>
          <w:rFonts w:cstheme="minorHAnsi"/>
          <w:b/>
          <w:sz w:val="28"/>
          <w:szCs w:val="28"/>
        </w:rPr>
      </w:pPr>
      <w:r w:rsidRPr="00BF6D7C">
        <w:rPr>
          <w:rFonts w:cstheme="minorHAnsi"/>
          <w:b/>
          <w:sz w:val="28"/>
          <w:szCs w:val="28"/>
        </w:rPr>
        <w:t xml:space="preserve">REGION &amp; COUNTY </w:t>
      </w:r>
      <w:r w:rsidR="00994F5D" w:rsidRPr="00BF6D7C">
        <w:rPr>
          <w:rFonts w:cstheme="minorHAnsi"/>
          <w:b/>
          <w:sz w:val="28"/>
          <w:szCs w:val="28"/>
        </w:rPr>
        <w:t xml:space="preserve">STRATEGIC </w:t>
      </w:r>
      <w:r w:rsidRPr="00BF6D7C">
        <w:rPr>
          <w:rFonts w:cstheme="minorHAnsi"/>
          <w:b/>
          <w:sz w:val="28"/>
          <w:szCs w:val="28"/>
        </w:rPr>
        <w:t>PLANNING GUID</w:t>
      </w:r>
      <w:r w:rsidR="005D085B" w:rsidRPr="00BF6D7C">
        <w:rPr>
          <w:rFonts w:cstheme="minorHAnsi"/>
          <w:b/>
          <w:sz w:val="28"/>
          <w:szCs w:val="28"/>
        </w:rPr>
        <w:t xml:space="preserve">ANCE </w:t>
      </w:r>
      <w:r w:rsidR="00931E49" w:rsidRPr="00BF6D7C">
        <w:rPr>
          <w:rFonts w:cstheme="minorHAnsi"/>
          <w:b/>
          <w:sz w:val="28"/>
          <w:szCs w:val="28"/>
        </w:rPr>
        <w:t xml:space="preserve">1 </w:t>
      </w:r>
      <w:r w:rsidR="005D085B" w:rsidRPr="00BF6D7C">
        <w:rPr>
          <w:rFonts w:cstheme="minorHAnsi"/>
          <w:b/>
          <w:sz w:val="28"/>
          <w:szCs w:val="28"/>
        </w:rPr>
        <w:t xml:space="preserve">- </w:t>
      </w:r>
      <w:r w:rsidR="005D085B" w:rsidRPr="00BF6D7C">
        <w:rPr>
          <w:rFonts w:cstheme="minorHAnsi"/>
          <w:b/>
          <w:sz w:val="24"/>
          <w:szCs w:val="24"/>
        </w:rPr>
        <w:t>Introduction</w:t>
      </w:r>
      <w:r w:rsidRPr="00BF6D7C">
        <w:rPr>
          <w:rFonts w:cstheme="minorHAnsi"/>
          <w:b/>
          <w:sz w:val="28"/>
          <w:szCs w:val="28"/>
        </w:rPr>
        <w:t xml:space="preserve"> </w:t>
      </w:r>
    </w:p>
    <w:p w14:paraId="06ECD80E" w14:textId="77777777" w:rsidR="00472272" w:rsidRPr="00BF6D7C" w:rsidRDefault="00472272" w:rsidP="00472272">
      <w:pPr>
        <w:jc w:val="both"/>
        <w:rPr>
          <w:rFonts w:cstheme="minorHAnsi"/>
          <w:b/>
          <w:sz w:val="24"/>
          <w:szCs w:val="24"/>
        </w:rPr>
      </w:pPr>
      <w:r w:rsidRPr="00BF6D7C">
        <w:rPr>
          <w:rFonts w:cstheme="minorHAnsi"/>
          <w:b/>
          <w:sz w:val="24"/>
          <w:szCs w:val="24"/>
        </w:rPr>
        <w:t>CONTEXT</w:t>
      </w:r>
    </w:p>
    <w:p w14:paraId="41D29AE9" w14:textId="445559D5" w:rsidR="00B9353B" w:rsidRPr="00BF6D7C" w:rsidRDefault="00472272" w:rsidP="008D1327">
      <w:pPr>
        <w:jc w:val="both"/>
        <w:rPr>
          <w:rFonts w:cstheme="minorHAnsi"/>
          <w:color w:val="FF0000"/>
        </w:rPr>
      </w:pPr>
      <w:r w:rsidRPr="00BF6D7C">
        <w:rPr>
          <w:rFonts w:cstheme="minorHAnsi"/>
        </w:rPr>
        <w:t>Regional Management Board`s (RMB) and County Netball Associations (C</w:t>
      </w:r>
      <w:r w:rsidR="005D085B" w:rsidRPr="00BF6D7C">
        <w:rPr>
          <w:rFonts w:cstheme="minorHAnsi"/>
        </w:rPr>
        <w:t>NA</w:t>
      </w:r>
      <w:r w:rsidRPr="00BF6D7C">
        <w:rPr>
          <w:rFonts w:cstheme="minorHAnsi"/>
        </w:rPr>
        <w:t xml:space="preserve">) have always been required to prepare localised Plans but in the past England </w:t>
      </w:r>
      <w:r w:rsidR="005D085B" w:rsidRPr="00BF6D7C">
        <w:rPr>
          <w:rFonts w:cstheme="minorHAnsi"/>
        </w:rPr>
        <w:t xml:space="preserve">Netball (EN) </w:t>
      </w:r>
      <w:r w:rsidRPr="00BF6D7C">
        <w:rPr>
          <w:rFonts w:cstheme="minorHAnsi"/>
        </w:rPr>
        <w:t>has been very prescriptive about the format and content. The difference this time is that EN has empowered RMB`s and CNA`s to create their own Plan based upon local needs and expectations but framed by the `Your Game, Your Way` strategy</w:t>
      </w:r>
      <w:r w:rsidR="005D085B" w:rsidRPr="00BF6D7C">
        <w:rPr>
          <w:rFonts w:cstheme="minorHAnsi"/>
        </w:rPr>
        <w:t xml:space="preserve"> </w:t>
      </w:r>
      <w:r w:rsidR="009C3BE6">
        <w:rPr>
          <w:rFonts w:cstheme="minorHAnsi"/>
        </w:rPr>
        <w:t xml:space="preserve">a summary of </w:t>
      </w:r>
      <w:r w:rsidR="005D085B" w:rsidRPr="00BF6D7C">
        <w:rPr>
          <w:rFonts w:cstheme="minorHAnsi"/>
        </w:rPr>
        <w:t xml:space="preserve">which can be found at </w:t>
      </w:r>
      <w:hyperlink r:id="rId10" w:history="1">
        <w:r w:rsidR="004618AE" w:rsidRPr="00FF4883">
          <w:rPr>
            <w:rStyle w:val="Hyperlink"/>
            <w:rFonts w:cstheme="minorHAnsi"/>
          </w:rPr>
          <w:t>www.englandnetball.co.uk/about/vision-strategic-goals</w:t>
        </w:r>
      </w:hyperlink>
      <w:r w:rsidR="009C3BE6">
        <w:rPr>
          <w:rFonts w:cstheme="minorHAnsi"/>
        </w:rPr>
        <w:t xml:space="preserve"> </w:t>
      </w:r>
      <w:r w:rsidR="00B9353B" w:rsidRPr="00BF6D7C">
        <w:rPr>
          <w:rFonts w:cstheme="minorHAnsi"/>
          <w:i/>
        </w:rPr>
        <w:t xml:space="preserve">As Abraham Lincoln said, </w:t>
      </w:r>
      <w:r w:rsidR="00B9353B" w:rsidRPr="00BF6D7C">
        <w:rPr>
          <w:rFonts w:cstheme="minorHAnsi"/>
          <w:b/>
          <w:i/>
        </w:rPr>
        <w:t>“the best way to predict your future is to create it.”</w:t>
      </w:r>
    </w:p>
    <w:p w14:paraId="44F7B202" w14:textId="3D4A4F1D" w:rsidR="008D1327" w:rsidRPr="00BF6D7C" w:rsidRDefault="008D1327" w:rsidP="008D1327">
      <w:pPr>
        <w:jc w:val="both"/>
        <w:rPr>
          <w:rFonts w:cstheme="minorHAnsi"/>
          <w:color w:val="FF0000"/>
          <w:sz w:val="20"/>
          <w:szCs w:val="20"/>
        </w:rPr>
      </w:pPr>
      <w:r w:rsidRPr="00BF6D7C">
        <w:rPr>
          <w:rFonts w:cstheme="minorHAnsi"/>
        </w:rPr>
        <w:t xml:space="preserve">As part of the recent governance health check self-assessment all RMB`s and CNA`s confirmed they needed support and guidance in a number of areas including strategic planning, we have responded to that request and will publish a new `Toolkit` over the next couple of months to promote and enable good standards of governance in all voluntary netball associations in England. The attached Planning Guidance is </w:t>
      </w:r>
      <w:r w:rsidR="00B178F0" w:rsidRPr="00BF6D7C">
        <w:rPr>
          <w:rFonts w:cstheme="minorHAnsi"/>
        </w:rPr>
        <w:t xml:space="preserve">the first to be published and </w:t>
      </w:r>
      <w:r w:rsidRPr="00BF6D7C">
        <w:rPr>
          <w:rFonts w:cstheme="minorHAnsi"/>
        </w:rPr>
        <w:t>an</w:t>
      </w:r>
      <w:r w:rsidR="009C3BE6">
        <w:rPr>
          <w:rFonts w:cstheme="minorHAnsi"/>
        </w:rPr>
        <w:t xml:space="preserve"> integral part of that Toolkit.</w:t>
      </w:r>
    </w:p>
    <w:p w14:paraId="0463ABE4" w14:textId="77777777" w:rsidR="00B178F0" w:rsidRPr="00BF6D7C" w:rsidRDefault="00765DA3" w:rsidP="00765DA3">
      <w:pPr>
        <w:jc w:val="both"/>
        <w:rPr>
          <w:rFonts w:cstheme="minorHAnsi"/>
        </w:rPr>
      </w:pPr>
      <w:r w:rsidRPr="00BF6D7C">
        <w:rPr>
          <w:rFonts w:cstheme="minorHAnsi"/>
        </w:rPr>
        <w:t xml:space="preserve">The Guidance sets out a suggested road map </w:t>
      </w:r>
      <w:r w:rsidR="00B178F0" w:rsidRPr="00BF6D7C">
        <w:rPr>
          <w:rFonts w:cstheme="minorHAnsi"/>
        </w:rPr>
        <w:t xml:space="preserve">in </w:t>
      </w:r>
      <w:r w:rsidR="00B178F0" w:rsidRPr="00BF6D7C">
        <w:rPr>
          <w:rFonts w:cstheme="minorHAnsi"/>
          <w:b/>
        </w:rPr>
        <w:t>Strategic Planning Guidance 2</w:t>
      </w:r>
      <w:r w:rsidR="00B178F0" w:rsidRPr="00BF6D7C">
        <w:rPr>
          <w:rFonts w:cstheme="minorHAnsi"/>
        </w:rPr>
        <w:t xml:space="preserve"> f</w:t>
      </w:r>
      <w:r w:rsidRPr="00BF6D7C">
        <w:rPr>
          <w:rFonts w:cstheme="minorHAnsi"/>
        </w:rPr>
        <w:t xml:space="preserve">or RMB`s and CNA`s to follow to enable them to develop a meaningful and strategic Regional/County Plan </w:t>
      </w:r>
      <w:r w:rsidR="00B178F0" w:rsidRPr="00BF6D7C">
        <w:rPr>
          <w:rFonts w:cstheme="minorHAnsi"/>
        </w:rPr>
        <w:t>that is:</w:t>
      </w:r>
    </w:p>
    <w:p w14:paraId="328D3FE8" w14:textId="6CCA5B74" w:rsidR="00B9353B" w:rsidRPr="00BF6D7C" w:rsidRDefault="00B178F0" w:rsidP="00B178F0">
      <w:pPr>
        <w:pStyle w:val="ListParagraph"/>
        <w:numPr>
          <w:ilvl w:val="0"/>
          <w:numId w:val="25"/>
        </w:numPr>
        <w:jc w:val="both"/>
        <w:rPr>
          <w:rFonts w:cstheme="minorHAnsi"/>
        </w:rPr>
      </w:pPr>
      <w:r w:rsidRPr="00BF6D7C">
        <w:rPr>
          <w:rFonts w:cstheme="minorHAnsi"/>
        </w:rPr>
        <w:t xml:space="preserve">Framed by their function as detailed in their Constitution and </w:t>
      </w:r>
      <w:r w:rsidRPr="00BF6D7C">
        <w:rPr>
          <w:rFonts w:cstheme="minorHAnsi"/>
          <w:b/>
        </w:rPr>
        <w:t>Strategic Planning Guidance 3</w:t>
      </w:r>
      <w:r w:rsidRPr="00BF6D7C">
        <w:rPr>
          <w:rFonts w:cstheme="minorHAnsi"/>
        </w:rPr>
        <w:t xml:space="preserve"> and the programme </w:t>
      </w:r>
      <w:r w:rsidR="00B9353B" w:rsidRPr="00BF6D7C">
        <w:rPr>
          <w:rFonts w:cstheme="minorHAnsi"/>
        </w:rPr>
        <w:t xml:space="preserve">and activity options as detailed in </w:t>
      </w:r>
      <w:r w:rsidR="00B9353B" w:rsidRPr="00BF6D7C">
        <w:rPr>
          <w:rFonts w:cstheme="minorHAnsi"/>
          <w:b/>
        </w:rPr>
        <w:t xml:space="preserve">Strategic Planning Guidance 4 </w:t>
      </w:r>
      <w:r w:rsidR="00B9353B" w:rsidRPr="00BF6D7C">
        <w:rPr>
          <w:rFonts w:cstheme="minorHAnsi"/>
        </w:rPr>
        <w:t>and:</w:t>
      </w:r>
    </w:p>
    <w:p w14:paraId="2A2351E0" w14:textId="77777777" w:rsidR="00B9353B" w:rsidRPr="00BF6D7C" w:rsidRDefault="00B9353B" w:rsidP="00B9353B">
      <w:pPr>
        <w:pStyle w:val="ListParagraph"/>
        <w:ind w:left="420"/>
        <w:jc w:val="both"/>
        <w:rPr>
          <w:rFonts w:cstheme="minorHAnsi"/>
        </w:rPr>
      </w:pPr>
    </w:p>
    <w:p w14:paraId="1A5E5387" w14:textId="2BABF0A1" w:rsidR="00B178F0" w:rsidRPr="00BF6D7C" w:rsidRDefault="00B9353B" w:rsidP="00B178F0">
      <w:pPr>
        <w:pStyle w:val="ListParagraph"/>
        <w:numPr>
          <w:ilvl w:val="0"/>
          <w:numId w:val="25"/>
        </w:numPr>
        <w:jc w:val="both"/>
        <w:rPr>
          <w:rFonts w:cstheme="minorHAnsi"/>
        </w:rPr>
      </w:pPr>
      <w:r w:rsidRPr="00BF6D7C">
        <w:rPr>
          <w:rFonts w:cstheme="minorHAnsi"/>
        </w:rPr>
        <w:t>Driven and shaped by the needs and expectations of the regional/</w:t>
      </w:r>
      <w:r w:rsidRPr="00B5197D">
        <w:rPr>
          <w:rFonts w:cstheme="minorHAnsi"/>
        </w:rPr>
        <w:t>county</w:t>
      </w:r>
      <w:r w:rsidRPr="00BF6D7C">
        <w:rPr>
          <w:rFonts w:cstheme="minorHAnsi"/>
        </w:rPr>
        <w:t xml:space="preserve"> netball community.</w:t>
      </w:r>
    </w:p>
    <w:p w14:paraId="68A2A71C" w14:textId="7E3B1B7D" w:rsidR="00B9353B" w:rsidRPr="00BF6D7C" w:rsidRDefault="00B9353B" w:rsidP="00765DA3">
      <w:pPr>
        <w:jc w:val="both"/>
        <w:rPr>
          <w:rFonts w:cstheme="minorHAnsi"/>
        </w:rPr>
      </w:pPr>
      <w:r w:rsidRPr="00BF6D7C">
        <w:rPr>
          <w:rFonts w:cstheme="minorHAnsi"/>
        </w:rPr>
        <w:t xml:space="preserve">The Strategic Planning Guidance has been prepared to </w:t>
      </w:r>
      <w:r w:rsidR="0063428F">
        <w:rPr>
          <w:rFonts w:cstheme="minorHAnsi"/>
        </w:rPr>
        <w:t xml:space="preserve">support </w:t>
      </w:r>
      <w:r w:rsidR="0063428F" w:rsidRPr="00B5197D">
        <w:rPr>
          <w:rFonts w:cstheme="minorHAnsi"/>
        </w:rPr>
        <w:t xml:space="preserve">your </w:t>
      </w:r>
      <w:r w:rsidRPr="00B5197D">
        <w:rPr>
          <w:rFonts w:cstheme="minorHAnsi"/>
        </w:rPr>
        <w:t xml:space="preserve">planning process and as such we would encourage </w:t>
      </w:r>
      <w:r w:rsidR="0063428F" w:rsidRPr="00B5197D">
        <w:rPr>
          <w:rFonts w:cstheme="minorHAnsi"/>
        </w:rPr>
        <w:t>your organisation</w:t>
      </w:r>
      <w:r w:rsidR="0063428F">
        <w:rPr>
          <w:rFonts w:cstheme="minorHAnsi"/>
        </w:rPr>
        <w:t xml:space="preserve"> </w:t>
      </w:r>
      <w:r w:rsidRPr="00BF6D7C">
        <w:rPr>
          <w:rFonts w:cstheme="minorHAnsi"/>
        </w:rPr>
        <w:t xml:space="preserve">to </w:t>
      </w:r>
      <w:r w:rsidR="000849CC" w:rsidRPr="00BF6D7C">
        <w:rPr>
          <w:rFonts w:cstheme="minorHAnsi"/>
        </w:rPr>
        <w:t xml:space="preserve">freely </w:t>
      </w:r>
      <w:r w:rsidRPr="00BF6D7C">
        <w:rPr>
          <w:rFonts w:cstheme="minorHAnsi"/>
        </w:rPr>
        <w:t xml:space="preserve">embrace the content </w:t>
      </w:r>
      <w:r w:rsidR="000849CC" w:rsidRPr="00BF6D7C">
        <w:rPr>
          <w:rFonts w:cstheme="minorHAnsi"/>
        </w:rPr>
        <w:t>but if you already have</w:t>
      </w:r>
      <w:r w:rsidR="0063428F">
        <w:rPr>
          <w:rFonts w:cstheme="minorHAnsi"/>
        </w:rPr>
        <w:t xml:space="preserve"> </w:t>
      </w:r>
      <w:r w:rsidR="000849CC" w:rsidRPr="00BF6D7C">
        <w:rPr>
          <w:rFonts w:cstheme="minorHAnsi"/>
        </w:rPr>
        <w:t>planning processes, we are not compelling you to follow this Guidance line by line.</w:t>
      </w:r>
    </w:p>
    <w:p w14:paraId="5190F8A9" w14:textId="630566D2" w:rsidR="00380BC6" w:rsidRPr="00BF6D7C" w:rsidRDefault="00380BC6" w:rsidP="00380BC6">
      <w:pPr>
        <w:jc w:val="both"/>
        <w:rPr>
          <w:rFonts w:cstheme="minorHAnsi"/>
          <w:b/>
          <w:sz w:val="24"/>
          <w:szCs w:val="24"/>
        </w:rPr>
      </w:pPr>
      <w:r w:rsidRPr="00BF6D7C">
        <w:rPr>
          <w:rFonts w:cstheme="minorHAnsi"/>
          <w:b/>
          <w:sz w:val="24"/>
          <w:szCs w:val="24"/>
        </w:rPr>
        <w:t>PURPOSE</w:t>
      </w:r>
    </w:p>
    <w:p w14:paraId="4469C4E9" w14:textId="36186F3D" w:rsidR="00380BC6" w:rsidRPr="00BF6D7C" w:rsidRDefault="00380BC6" w:rsidP="00380BC6">
      <w:pPr>
        <w:jc w:val="both"/>
        <w:rPr>
          <w:rFonts w:cstheme="minorHAnsi"/>
        </w:rPr>
      </w:pPr>
      <w:r w:rsidRPr="00BF6D7C">
        <w:rPr>
          <w:rFonts w:cstheme="minorHAnsi"/>
        </w:rPr>
        <w:t>The purpose of th</w:t>
      </w:r>
      <w:r w:rsidR="005D085B" w:rsidRPr="00BF6D7C">
        <w:rPr>
          <w:rFonts w:cstheme="minorHAnsi"/>
        </w:rPr>
        <w:t>e</w:t>
      </w:r>
      <w:r w:rsidR="008D1327" w:rsidRPr="00BF6D7C">
        <w:rPr>
          <w:rFonts w:cstheme="minorHAnsi"/>
        </w:rPr>
        <w:t xml:space="preserve"> Guidance</w:t>
      </w:r>
      <w:r w:rsidRPr="00BF6D7C">
        <w:rPr>
          <w:rFonts w:cstheme="minorHAnsi"/>
        </w:rPr>
        <w:t xml:space="preserve"> is to provide RMB</w:t>
      </w:r>
      <w:r w:rsidR="00F26EE4" w:rsidRPr="00BF6D7C">
        <w:rPr>
          <w:rFonts w:cstheme="minorHAnsi"/>
        </w:rPr>
        <w:t>`s</w:t>
      </w:r>
      <w:r w:rsidRPr="00BF6D7C">
        <w:rPr>
          <w:rFonts w:cstheme="minorHAnsi"/>
        </w:rPr>
        <w:t xml:space="preserve"> and </w:t>
      </w:r>
      <w:r w:rsidR="00F26EE4" w:rsidRPr="00BF6D7C">
        <w:rPr>
          <w:rFonts w:cstheme="minorHAnsi"/>
        </w:rPr>
        <w:t>CNA`s</w:t>
      </w:r>
      <w:r w:rsidRPr="00BF6D7C">
        <w:rPr>
          <w:rFonts w:cstheme="minorHAnsi"/>
        </w:rPr>
        <w:t xml:space="preserve"> with </w:t>
      </w:r>
      <w:r w:rsidR="008D1327" w:rsidRPr="00BF6D7C">
        <w:rPr>
          <w:rFonts w:cstheme="minorHAnsi"/>
        </w:rPr>
        <w:t>a planning framework</w:t>
      </w:r>
      <w:r w:rsidRPr="00BF6D7C">
        <w:rPr>
          <w:rFonts w:cstheme="minorHAnsi"/>
        </w:rPr>
        <w:t xml:space="preserve"> to facilitate the preparation of their respective strategic plans</w:t>
      </w:r>
      <w:r w:rsidR="00B16407" w:rsidRPr="00BF6D7C">
        <w:rPr>
          <w:rFonts w:cstheme="minorHAnsi"/>
        </w:rPr>
        <w:t xml:space="preserve"> and is presented in four distinct parts:</w:t>
      </w:r>
    </w:p>
    <w:p w14:paraId="62705498" w14:textId="0DFF70BE" w:rsidR="00B16407" w:rsidRPr="00BF6D7C" w:rsidRDefault="00B16407" w:rsidP="00380BC6">
      <w:pPr>
        <w:jc w:val="both"/>
        <w:rPr>
          <w:rFonts w:cstheme="minorHAnsi"/>
        </w:rPr>
      </w:pPr>
      <w:r w:rsidRPr="00BF6D7C">
        <w:rPr>
          <w:rFonts w:cstheme="minorHAnsi"/>
          <w:b/>
        </w:rPr>
        <w:t xml:space="preserve">Strategic Planning Guidance 1 </w:t>
      </w:r>
      <w:r w:rsidRPr="00BF6D7C">
        <w:rPr>
          <w:rFonts w:cstheme="minorHAnsi"/>
        </w:rPr>
        <w:t xml:space="preserve">– Sets the scene </w:t>
      </w:r>
      <w:r w:rsidR="003D785C" w:rsidRPr="00BF6D7C">
        <w:rPr>
          <w:rFonts w:cstheme="minorHAnsi"/>
        </w:rPr>
        <w:t>by highlighting the benefits of effective planning, suggesting some planning principles that could under</w:t>
      </w:r>
      <w:r w:rsidR="000849CC" w:rsidRPr="00BF6D7C">
        <w:rPr>
          <w:rFonts w:cstheme="minorHAnsi"/>
        </w:rPr>
        <w:t>pin</w:t>
      </w:r>
      <w:r w:rsidR="003D785C" w:rsidRPr="00BF6D7C">
        <w:rPr>
          <w:rFonts w:cstheme="minorHAnsi"/>
        </w:rPr>
        <w:t xml:space="preserve"> the planning process and some sources of further information and/or support.</w:t>
      </w:r>
    </w:p>
    <w:p w14:paraId="0D5C43BB" w14:textId="50527E48" w:rsidR="00B16407" w:rsidRPr="00BF6D7C" w:rsidRDefault="00B16407" w:rsidP="00380BC6">
      <w:pPr>
        <w:jc w:val="both"/>
        <w:rPr>
          <w:rFonts w:cstheme="minorHAnsi"/>
        </w:rPr>
      </w:pPr>
      <w:r w:rsidRPr="00BF6D7C">
        <w:rPr>
          <w:rFonts w:cstheme="minorHAnsi"/>
          <w:b/>
        </w:rPr>
        <w:lastRenderedPageBreak/>
        <w:t xml:space="preserve">Strategic Planning Guidance 2 </w:t>
      </w:r>
      <w:r w:rsidRPr="00BF6D7C">
        <w:rPr>
          <w:rFonts w:cstheme="minorHAnsi"/>
        </w:rPr>
        <w:t xml:space="preserve">– </w:t>
      </w:r>
      <w:r w:rsidR="003D785C" w:rsidRPr="00BF6D7C">
        <w:rPr>
          <w:rFonts w:cstheme="minorHAnsi"/>
        </w:rPr>
        <w:t>Acknowledges the importance of a systematic approach to strategic planning so r</w:t>
      </w:r>
      <w:r w:rsidRPr="00BF6D7C">
        <w:rPr>
          <w:rFonts w:cstheme="minorHAnsi"/>
        </w:rPr>
        <w:t xml:space="preserve">ecommends a </w:t>
      </w:r>
      <w:r w:rsidR="00994F5D" w:rsidRPr="00BF6D7C">
        <w:rPr>
          <w:rFonts w:cstheme="minorHAnsi"/>
        </w:rPr>
        <w:t xml:space="preserve">comprehensive </w:t>
      </w:r>
      <w:r w:rsidR="000849CC" w:rsidRPr="00BF6D7C">
        <w:rPr>
          <w:rFonts w:cstheme="minorHAnsi"/>
        </w:rPr>
        <w:t xml:space="preserve">and inclusive </w:t>
      </w:r>
      <w:r w:rsidRPr="00BF6D7C">
        <w:rPr>
          <w:rFonts w:cstheme="minorHAnsi"/>
        </w:rPr>
        <w:t>planning process to support RMB</w:t>
      </w:r>
      <w:r w:rsidR="000849CC" w:rsidRPr="00BF6D7C">
        <w:rPr>
          <w:rFonts w:cstheme="minorHAnsi"/>
        </w:rPr>
        <w:t>`s</w:t>
      </w:r>
      <w:r w:rsidRPr="00BF6D7C">
        <w:rPr>
          <w:rFonts w:cstheme="minorHAnsi"/>
        </w:rPr>
        <w:t xml:space="preserve"> and CNA</w:t>
      </w:r>
      <w:r w:rsidR="000849CC" w:rsidRPr="00BF6D7C">
        <w:rPr>
          <w:rFonts w:cstheme="minorHAnsi"/>
        </w:rPr>
        <w:t>`s</w:t>
      </w:r>
      <w:r w:rsidR="00994F5D" w:rsidRPr="00BF6D7C">
        <w:rPr>
          <w:rFonts w:cstheme="minorHAnsi"/>
        </w:rPr>
        <w:t xml:space="preserve"> in the preparation of their individual plans.</w:t>
      </w:r>
    </w:p>
    <w:p w14:paraId="7F620E10" w14:textId="7574E3C3" w:rsidR="00B16407" w:rsidRPr="00BF6D7C" w:rsidRDefault="00B16407" w:rsidP="003D785C">
      <w:pPr>
        <w:jc w:val="both"/>
        <w:rPr>
          <w:rFonts w:cstheme="minorHAnsi"/>
        </w:rPr>
      </w:pPr>
      <w:r w:rsidRPr="00BF6D7C">
        <w:rPr>
          <w:rFonts w:cstheme="minorHAnsi"/>
          <w:b/>
        </w:rPr>
        <w:t>Strategic Planning Guidance 3</w:t>
      </w:r>
      <w:r w:rsidR="003D785C" w:rsidRPr="00BF6D7C">
        <w:rPr>
          <w:rFonts w:cstheme="minorHAnsi"/>
          <w:b/>
        </w:rPr>
        <w:t xml:space="preserve"> </w:t>
      </w:r>
      <w:r w:rsidR="003D785C" w:rsidRPr="00BF6D7C">
        <w:rPr>
          <w:rFonts w:cstheme="minorHAnsi"/>
        </w:rPr>
        <w:t xml:space="preserve">– Defines the range of </w:t>
      </w:r>
      <w:r w:rsidR="000849CC" w:rsidRPr="00BF6D7C">
        <w:rPr>
          <w:rFonts w:cstheme="minorHAnsi"/>
        </w:rPr>
        <w:t xml:space="preserve">generic </w:t>
      </w:r>
      <w:r w:rsidR="003D785C" w:rsidRPr="00BF6D7C">
        <w:rPr>
          <w:rFonts w:cstheme="minorHAnsi"/>
        </w:rPr>
        <w:t>functions RMB`s &amp; CNA`s could engage in</w:t>
      </w:r>
      <w:r w:rsidR="0063428F">
        <w:rPr>
          <w:rFonts w:cstheme="minorHAnsi"/>
        </w:rPr>
        <w:t>,</w:t>
      </w:r>
      <w:r w:rsidR="003D785C" w:rsidRPr="00BF6D7C">
        <w:rPr>
          <w:rFonts w:cstheme="minorHAnsi"/>
        </w:rPr>
        <w:t xml:space="preserve"> either as a lead or support agency</w:t>
      </w:r>
      <w:r w:rsidR="0063428F">
        <w:rPr>
          <w:rFonts w:cstheme="minorHAnsi"/>
        </w:rPr>
        <w:t>,</w:t>
      </w:r>
      <w:r w:rsidR="003D785C" w:rsidRPr="00BF6D7C">
        <w:rPr>
          <w:rFonts w:cstheme="minorHAnsi"/>
        </w:rPr>
        <w:t xml:space="preserve"> and their role and responsibilit</w:t>
      </w:r>
      <w:r w:rsidR="000849CC" w:rsidRPr="00BF6D7C">
        <w:rPr>
          <w:rFonts w:cstheme="minorHAnsi"/>
        </w:rPr>
        <w:t>ies</w:t>
      </w:r>
      <w:r w:rsidR="003D785C" w:rsidRPr="00BF6D7C">
        <w:rPr>
          <w:rFonts w:cstheme="minorHAnsi"/>
        </w:rPr>
        <w:t xml:space="preserve"> in conjunction with the other main netball delivery organisations operating with</w:t>
      </w:r>
      <w:r w:rsidR="0063428F">
        <w:rPr>
          <w:rFonts w:cstheme="minorHAnsi"/>
        </w:rPr>
        <w:t>in</w:t>
      </w:r>
      <w:r w:rsidR="003D785C" w:rsidRPr="00BF6D7C">
        <w:rPr>
          <w:rFonts w:cstheme="minorHAnsi"/>
        </w:rPr>
        <w:t xml:space="preserve"> regional and county boundaries i.e. the SuperLeague Franchise (determined by location) and EN.</w:t>
      </w:r>
    </w:p>
    <w:p w14:paraId="1F564A3A" w14:textId="159CC10A" w:rsidR="00931E49" w:rsidRPr="00BF6D7C" w:rsidRDefault="00B16407" w:rsidP="00931E49">
      <w:pPr>
        <w:jc w:val="both"/>
        <w:rPr>
          <w:rFonts w:cstheme="minorHAnsi"/>
        </w:rPr>
      </w:pPr>
      <w:r w:rsidRPr="00BF6D7C">
        <w:rPr>
          <w:rFonts w:cstheme="minorHAnsi"/>
          <w:b/>
        </w:rPr>
        <w:t>Strategic Planning Guidance 4</w:t>
      </w:r>
      <w:r w:rsidR="003D785C" w:rsidRPr="00BF6D7C">
        <w:rPr>
          <w:rFonts w:cstheme="minorHAnsi"/>
          <w:b/>
        </w:rPr>
        <w:t xml:space="preserve"> </w:t>
      </w:r>
      <w:r w:rsidR="00994F5D" w:rsidRPr="00BF6D7C">
        <w:rPr>
          <w:rFonts w:cstheme="minorHAnsi"/>
        </w:rPr>
        <w:t>–</w:t>
      </w:r>
      <w:r w:rsidR="003D785C" w:rsidRPr="00BF6D7C">
        <w:rPr>
          <w:rFonts w:cstheme="minorHAnsi"/>
        </w:rPr>
        <w:t xml:space="preserve"> </w:t>
      </w:r>
      <w:r w:rsidR="00994F5D" w:rsidRPr="00BF6D7C">
        <w:rPr>
          <w:rFonts w:cstheme="minorHAnsi"/>
        </w:rPr>
        <w:t xml:space="preserve">Translates the RMB and CNA functions and roles into a schedule of potential </w:t>
      </w:r>
      <w:r w:rsidR="00931E49" w:rsidRPr="00BF6D7C">
        <w:rPr>
          <w:rFonts w:cstheme="minorHAnsi"/>
        </w:rPr>
        <w:t xml:space="preserve">objectives </w:t>
      </w:r>
      <w:r w:rsidR="00765DA3" w:rsidRPr="00BF6D7C">
        <w:rPr>
          <w:rFonts w:cstheme="minorHAnsi"/>
        </w:rPr>
        <w:t>(what do we want to achieve)</w:t>
      </w:r>
      <w:r w:rsidR="000849CC" w:rsidRPr="00BF6D7C">
        <w:rPr>
          <w:rFonts w:cstheme="minorHAnsi"/>
        </w:rPr>
        <w:t>,</w:t>
      </w:r>
      <w:r w:rsidR="00931E49" w:rsidRPr="00BF6D7C">
        <w:rPr>
          <w:rFonts w:cstheme="minorHAnsi"/>
        </w:rPr>
        <w:t xml:space="preserve"> </w:t>
      </w:r>
      <w:r w:rsidR="000849CC" w:rsidRPr="00BF6D7C">
        <w:rPr>
          <w:rFonts w:cstheme="minorHAnsi"/>
        </w:rPr>
        <w:t xml:space="preserve">a menu of </w:t>
      </w:r>
      <w:r w:rsidR="00931E49" w:rsidRPr="00BF6D7C">
        <w:rPr>
          <w:rFonts w:cstheme="minorHAnsi"/>
        </w:rPr>
        <w:t>associated key actions</w:t>
      </w:r>
      <w:r w:rsidR="000849CC" w:rsidRPr="00BF6D7C">
        <w:rPr>
          <w:rFonts w:cstheme="minorHAnsi"/>
        </w:rPr>
        <w:t xml:space="preserve"> across a number of programme areas such as competition, coaching, officiating and governance (how we could achieve what we want to achieve) and; some ideas about how success could be measured within each of these areas. </w:t>
      </w:r>
    </w:p>
    <w:p w14:paraId="45E50C36" w14:textId="6276670C" w:rsidR="00994F5D" w:rsidRPr="00BF6D7C" w:rsidRDefault="00994F5D" w:rsidP="00994F5D">
      <w:pPr>
        <w:jc w:val="both"/>
        <w:rPr>
          <w:rFonts w:cstheme="minorHAnsi"/>
          <w:b/>
          <w:sz w:val="24"/>
          <w:szCs w:val="24"/>
        </w:rPr>
      </w:pPr>
      <w:r w:rsidRPr="00BF6D7C">
        <w:rPr>
          <w:rFonts w:cstheme="minorHAnsi"/>
          <w:b/>
          <w:sz w:val="24"/>
          <w:szCs w:val="24"/>
        </w:rPr>
        <w:t>BENEFITS OF ROBUST PLANNING</w:t>
      </w:r>
    </w:p>
    <w:p w14:paraId="1FD020F5" w14:textId="59FB47EB" w:rsidR="00F0495D" w:rsidRPr="00BF6D7C" w:rsidRDefault="00F0495D" w:rsidP="00994F5D">
      <w:pPr>
        <w:jc w:val="both"/>
        <w:rPr>
          <w:rFonts w:cstheme="minorHAnsi"/>
        </w:rPr>
      </w:pPr>
      <w:r w:rsidRPr="00BF6D7C">
        <w:rPr>
          <w:rFonts w:cstheme="minorHAnsi"/>
        </w:rPr>
        <w:t>The advantages of effective planning are well documented, and we have included a list of some of the benefits below but to realise these benefits and achieve a meaningful planning process the Plan must have a strong alignment with the purpose, ambition and aspiration of the organisation. The Plan must be designed to assist the organisation to achieve its ambition, so ……….</w:t>
      </w:r>
    </w:p>
    <w:p w14:paraId="4E21236C" w14:textId="2C415C15" w:rsidR="00F0495D" w:rsidRPr="00BF6D7C" w:rsidRDefault="00F0495D" w:rsidP="00F0495D">
      <w:pPr>
        <w:pStyle w:val="NoSpacing"/>
        <w:jc w:val="center"/>
        <w:rPr>
          <w:rFonts w:cstheme="minorHAnsi"/>
          <w:b/>
          <w:i/>
        </w:rPr>
      </w:pPr>
      <w:r w:rsidRPr="00BF6D7C">
        <w:rPr>
          <w:rFonts w:cstheme="minorHAnsi"/>
          <w:b/>
          <w:i/>
        </w:rPr>
        <w:t>“Vision without action is merely a dream,</w:t>
      </w:r>
    </w:p>
    <w:p w14:paraId="6858D08E" w14:textId="77777777" w:rsidR="00F0495D" w:rsidRPr="00BF6D7C" w:rsidRDefault="00F0495D" w:rsidP="00F0495D">
      <w:pPr>
        <w:pStyle w:val="NoSpacing"/>
        <w:jc w:val="center"/>
        <w:rPr>
          <w:rFonts w:cstheme="minorHAnsi"/>
          <w:b/>
          <w:i/>
        </w:rPr>
      </w:pPr>
      <w:r w:rsidRPr="00BF6D7C">
        <w:rPr>
          <w:rFonts w:cstheme="minorHAnsi"/>
          <w:b/>
          <w:i/>
        </w:rPr>
        <w:t>Action without a vision just passes the time,</w:t>
      </w:r>
    </w:p>
    <w:p w14:paraId="3245CE20" w14:textId="1802F769" w:rsidR="00F0495D" w:rsidRPr="00BF6D7C" w:rsidRDefault="00F0495D" w:rsidP="00F0495D">
      <w:pPr>
        <w:pStyle w:val="NoSpacing"/>
        <w:jc w:val="center"/>
        <w:rPr>
          <w:rFonts w:cstheme="minorHAnsi"/>
          <w:b/>
          <w:i/>
        </w:rPr>
      </w:pPr>
      <w:r w:rsidRPr="00BF6D7C">
        <w:rPr>
          <w:rFonts w:cstheme="minorHAnsi"/>
          <w:b/>
          <w:i/>
        </w:rPr>
        <w:t>Vision with action can change the world.”</w:t>
      </w:r>
    </w:p>
    <w:p w14:paraId="44DA4658" w14:textId="41DEAC53" w:rsidR="00F0495D" w:rsidRPr="00BF6D7C" w:rsidRDefault="00507272" w:rsidP="00F90A11">
      <w:pPr>
        <w:pStyle w:val="NoSpacing"/>
        <w:jc w:val="center"/>
        <w:rPr>
          <w:rFonts w:cstheme="minorHAnsi"/>
        </w:rPr>
      </w:pPr>
      <w:r w:rsidRPr="00BF6D7C">
        <w:rPr>
          <w:rFonts w:cstheme="minorHAnsi"/>
        </w:rPr>
        <w:t>(Source: Joel. A Barker)</w:t>
      </w:r>
    </w:p>
    <w:p w14:paraId="4B32E272" w14:textId="0A3C2EDE" w:rsidR="00F90A11" w:rsidRPr="00BF6D7C" w:rsidRDefault="00F90A11" w:rsidP="00F90A11">
      <w:pPr>
        <w:pStyle w:val="NoSpacing"/>
        <w:jc w:val="center"/>
        <w:rPr>
          <w:rFonts w:cstheme="minorHAnsi"/>
        </w:rPr>
      </w:pPr>
    </w:p>
    <w:p w14:paraId="310BD326" w14:textId="25654839" w:rsidR="00994F5D" w:rsidRPr="00BF6D7C" w:rsidRDefault="00F0495D" w:rsidP="00F0495D">
      <w:pPr>
        <w:pStyle w:val="NoSpacing"/>
        <w:jc w:val="both"/>
        <w:rPr>
          <w:rFonts w:cstheme="minorHAnsi"/>
        </w:rPr>
      </w:pPr>
      <w:r w:rsidRPr="00BF6D7C">
        <w:rPr>
          <w:rFonts w:cstheme="minorHAnsi"/>
        </w:rPr>
        <w:t xml:space="preserve">As passionate volunteers we </w:t>
      </w:r>
      <w:r w:rsidR="00B5197D">
        <w:rPr>
          <w:rFonts w:cstheme="minorHAnsi"/>
        </w:rPr>
        <w:t xml:space="preserve">recognise you might not </w:t>
      </w:r>
      <w:r w:rsidRPr="00BF6D7C">
        <w:rPr>
          <w:rFonts w:cstheme="minorHAnsi"/>
        </w:rPr>
        <w:t xml:space="preserve">want to change the world, but </w:t>
      </w:r>
      <w:r w:rsidR="00B5197D">
        <w:rPr>
          <w:rFonts w:cstheme="minorHAnsi"/>
        </w:rPr>
        <w:t>that individuals</w:t>
      </w:r>
      <w:r w:rsidRPr="00BF6D7C">
        <w:rPr>
          <w:rFonts w:cstheme="minorHAnsi"/>
        </w:rPr>
        <w:t xml:space="preserve"> certainly want to `make a difference` in </w:t>
      </w:r>
      <w:r w:rsidR="00B5197D">
        <w:rPr>
          <w:rFonts w:cstheme="minorHAnsi"/>
        </w:rPr>
        <w:t>your respective</w:t>
      </w:r>
      <w:r w:rsidRPr="00BF6D7C">
        <w:rPr>
          <w:rFonts w:cstheme="minorHAnsi"/>
        </w:rPr>
        <w:t xml:space="preserve"> netball communities.</w:t>
      </w:r>
      <w:r w:rsidR="00FC6BEA">
        <w:rPr>
          <w:rFonts w:cstheme="minorHAnsi"/>
        </w:rPr>
        <w:t xml:space="preserve"> Additional benefits of going through this process include:</w:t>
      </w:r>
    </w:p>
    <w:p w14:paraId="2DB01A98" w14:textId="77777777" w:rsidR="00994F5D" w:rsidRPr="00BF6D7C" w:rsidRDefault="00994F5D" w:rsidP="00994F5D">
      <w:pPr>
        <w:pStyle w:val="NoSpacing"/>
        <w:numPr>
          <w:ilvl w:val="0"/>
          <w:numId w:val="3"/>
        </w:numPr>
        <w:jc w:val="both"/>
        <w:rPr>
          <w:rFonts w:cstheme="minorHAnsi"/>
        </w:rPr>
      </w:pPr>
      <w:r w:rsidRPr="00BF6D7C">
        <w:rPr>
          <w:rFonts w:cstheme="minorHAnsi"/>
        </w:rPr>
        <w:t>It helps you better understand the needs of the netball family within your area and so plan to meet their needs and expectations.</w:t>
      </w:r>
    </w:p>
    <w:p w14:paraId="57F8FF20" w14:textId="77777777" w:rsidR="00994F5D" w:rsidRPr="00BF6D7C" w:rsidRDefault="00994F5D" w:rsidP="00994F5D">
      <w:pPr>
        <w:pStyle w:val="NoSpacing"/>
        <w:numPr>
          <w:ilvl w:val="0"/>
          <w:numId w:val="3"/>
        </w:numPr>
        <w:jc w:val="both"/>
        <w:rPr>
          <w:rFonts w:cstheme="minorHAnsi"/>
        </w:rPr>
      </w:pPr>
      <w:r w:rsidRPr="00BF6D7C">
        <w:rPr>
          <w:rFonts w:cstheme="minorHAnsi"/>
        </w:rPr>
        <w:t>It enables you to focus on what is important and do it well (and encourages you to stop doing things that are no longer important.)</w:t>
      </w:r>
    </w:p>
    <w:p w14:paraId="06605A87" w14:textId="77777777" w:rsidR="00994F5D" w:rsidRPr="00BF6D7C" w:rsidRDefault="00994F5D" w:rsidP="00994F5D">
      <w:pPr>
        <w:pStyle w:val="NoSpacing"/>
        <w:numPr>
          <w:ilvl w:val="0"/>
          <w:numId w:val="3"/>
        </w:numPr>
        <w:jc w:val="both"/>
        <w:rPr>
          <w:rFonts w:cstheme="minorHAnsi"/>
        </w:rPr>
      </w:pPr>
      <w:r w:rsidRPr="00BF6D7C">
        <w:rPr>
          <w:rFonts w:cstheme="minorHAnsi"/>
        </w:rPr>
        <w:t>It gives a shared vision, purpose and objectives to stay focused as a team.</w:t>
      </w:r>
    </w:p>
    <w:p w14:paraId="397D8FBC" w14:textId="77777777" w:rsidR="00994F5D" w:rsidRPr="00BF6D7C" w:rsidRDefault="00994F5D" w:rsidP="00994F5D">
      <w:pPr>
        <w:pStyle w:val="NoSpacing"/>
        <w:numPr>
          <w:ilvl w:val="0"/>
          <w:numId w:val="3"/>
        </w:numPr>
        <w:jc w:val="both"/>
        <w:rPr>
          <w:rFonts w:cstheme="minorHAnsi"/>
        </w:rPr>
      </w:pPr>
      <w:r w:rsidRPr="00BF6D7C">
        <w:rPr>
          <w:rFonts w:cstheme="minorHAnsi"/>
        </w:rPr>
        <w:t>It enables you to target volunteer recruitment around the skills you need for the future.</w:t>
      </w:r>
    </w:p>
    <w:p w14:paraId="20FFFCF6" w14:textId="77777777" w:rsidR="00994F5D" w:rsidRPr="00BF6D7C" w:rsidRDefault="00994F5D" w:rsidP="00994F5D">
      <w:pPr>
        <w:pStyle w:val="NoSpacing"/>
        <w:numPr>
          <w:ilvl w:val="0"/>
          <w:numId w:val="3"/>
        </w:numPr>
        <w:jc w:val="both"/>
        <w:rPr>
          <w:rFonts w:cstheme="minorHAnsi"/>
        </w:rPr>
      </w:pPr>
      <w:r w:rsidRPr="00BF6D7C">
        <w:rPr>
          <w:rFonts w:cstheme="minorHAnsi"/>
        </w:rPr>
        <w:t>It enables greater accountability and task delegation to the volunteers with the appropriate skills, hence reducing workload.</w:t>
      </w:r>
    </w:p>
    <w:p w14:paraId="17981ECB" w14:textId="77777777" w:rsidR="00994F5D" w:rsidRPr="00BF6D7C" w:rsidRDefault="00994F5D" w:rsidP="00994F5D">
      <w:pPr>
        <w:pStyle w:val="NoSpacing"/>
        <w:numPr>
          <w:ilvl w:val="0"/>
          <w:numId w:val="3"/>
        </w:numPr>
        <w:jc w:val="both"/>
        <w:rPr>
          <w:rFonts w:cstheme="minorHAnsi"/>
        </w:rPr>
      </w:pPr>
      <w:r w:rsidRPr="00BF6D7C">
        <w:rPr>
          <w:rFonts w:cstheme="minorHAnsi"/>
        </w:rPr>
        <w:t>It makes it easier measure your impact and communicate who you are and what you have achieved for your members, partners and funders.</w:t>
      </w:r>
    </w:p>
    <w:p w14:paraId="41E218C7" w14:textId="77777777" w:rsidR="00994F5D" w:rsidRPr="00BF6D7C" w:rsidRDefault="00994F5D" w:rsidP="00994F5D">
      <w:pPr>
        <w:pStyle w:val="NoSpacing"/>
        <w:numPr>
          <w:ilvl w:val="0"/>
          <w:numId w:val="3"/>
        </w:numPr>
        <w:jc w:val="both"/>
        <w:rPr>
          <w:rFonts w:cstheme="minorHAnsi"/>
        </w:rPr>
      </w:pPr>
      <w:r w:rsidRPr="00BF6D7C">
        <w:rPr>
          <w:rFonts w:cstheme="minorHAnsi"/>
        </w:rPr>
        <w:t>It will open up more opportunities to attract external investment (grant and/or sponsorship.)</w:t>
      </w:r>
    </w:p>
    <w:p w14:paraId="3907F206" w14:textId="201F6E82" w:rsidR="008D1327" w:rsidRPr="00BF6D7C" w:rsidRDefault="00994F5D" w:rsidP="00380BC6">
      <w:pPr>
        <w:pStyle w:val="NoSpacing"/>
        <w:numPr>
          <w:ilvl w:val="0"/>
          <w:numId w:val="3"/>
        </w:numPr>
        <w:jc w:val="both"/>
        <w:rPr>
          <w:rFonts w:cstheme="minorHAnsi"/>
        </w:rPr>
      </w:pPr>
      <w:r w:rsidRPr="00BF6D7C">
        <w:rPr>
          <w:rFonts w:cstheme="minorHAnsi"/>
        </w:rPr>
        <w:t>It facilitates the development of a sustainable long-term budget that aligns resources to priority actions and determines the level of monies to be raised annually through regional/county affiliation fees to support the delivery of the strategic plan.</w:t>
      </w:r>
    </w:p>
    <w:p w14:paraId="7BA9EDF5" w14:textId="77777777" w:rsidR="00BF6D7C" w:rsidRDefault="00BF6D7C" w:rsidP="00FC2AAE">
      <w:pPr>
        <w:jc w:val="both"/>
        <w:rPr>
          <w:rFonts w:cstheme="minorHAnsi"/>
          <w:b/>
          <w:sz w:val="24"/>
          <w:szCs w:val="24"/>
        </w:rPr>
      </w:pPr>
    </w:p>
    <w:p w14:paraId="34B35705" w14:textId="5F63330A" w:rsidR="00FC2AAE" w:rsidRPr="00BF6D7C" w:rsidRDefault="00FC2AAE" w:rsidP="00FC2AAE">
      <w:pPr>
        <w:jc w:val="both"/>
        <w:rPr>
          <w:rFonts w:cstheme="minorHAnsi"/>
          <w:b/>
          <w:sz w:val="24"/>
          <w:szCs w:val="24"/>
        </w:rPr>
      </w:pPr>
      <w:r w:rsidRPr="00BF6D7C">
        <w:rPr>
          <w:rFonts w:cstheme="minorHAnsi"/>
          <w:b/>
          <w:sz w:val="24"/>
          <w:szCs w:val="24"/>
        </w:rPr>
        <w:lastRenderedPageBreak/>
        <w:t>PLANNING PRINCIPLES</w:t>
      </w:r>
    </w:p>
    <w:p w14:paraId="6526193C" w14:textId="7239D6E6" w:rsidR="00BE3A17" w:rsidRPr="00BF6D7C" w:rsidRDefault="00BE3A17" w:rsidP="00DF6318">
      <w:pPr>
        <w:jc w:val="both"/>
        <w:rPr>
          <w:rFonts w:cstheme="minorHAnsi"/>
        </w:rPr>
      </w:pPr>
      <w:r w:rsidRPr="00BF6D7C">
        <w:rPr>
          <w:rFonts w:cstheme="minorHAnsi"/>
        </w:rPr>
        <w:t xml:space="preserve">Strong strategic planning at a national, regional and county level is the platform for good governance as it provides a clear purpose, strong policies and processes and </w:t>
      </w:r>
      <w:r w:rsidR="0063428F" w:rsidRPr="00BF6D7C">
        <w:rPr>
          <w:rFonts w:cstheme="minorHAnsi"/>
        </w:rPr>
        <w:t>identif</w:t>
      </w:r>
      <w:r w:rsidR="0063428F" w:rsidRPr="00FC6BEA">
        <w:rPr>
          <w:rFonts w:cstheme="minorHAnsi"/>
        </w:rPr>
        <w:t>ies</w:t>
      </w:r>
      <w:r w:rsidR="0063428F" w:rsidRPr="00BF6D7C">
        <w:rPr>
          <w:rFonts w:cstheme="minorHAnsi"/>
        </w:rPr>
        <w:t xml:space="preserve"> </w:t>
      </w:r>
      <w:r w:rsidRPr="00BF6D7C">
        <w:rPr>
          <w:rFonts w:cstheme="minorHAnsi"/>
        </w:rPr>
        <w:t>the skills required to successfully deliver the Plan. So</w:t>
      </w:r>
      <w:r w:rsidR="00DF6318" w:rsidRPr="00BF6D7C">
        <w:rPr>
          <w:rFonts w:cstheme="minorHAnsi"/>
        </w:rPr>
        <w:t>,</w:t>
      </w:r>
      <w:r w:rsidRPr="00BF6D7C">
        <w:rPr>
          <w:rFonts w:cstheme="minorHAnsi"/>
        </w:rPr>
        <w:t xml:space="preserve"> </w:t>
      </w:r>
      <w:r w:rsidR="00F0495D" w:rsidRPr="00BF6D7C">
        <w:rPr>
          <w:rFonts w:cstheme="minorHAnsi"/>
        </w:rPr>
        <w:t>it is suggested a robust and viable</w:t>
      </w:r>
      <w:r w:rsidRPr="00BF6D7C">
        <w:rPr>
          <w:rFonts w:cstheme="minorHAnsi"/>
        </w:rPr>
        <w:t xml:space="preserve"> Plan should be underpinned by the following principles</w:t>
      </w:r>
      <w:r w:rsidR="00DF6318" w:rsidRPr="00BF6D7C">
        <w:rPr>
          <w:rFonts w:cstheme="minorHAnsi"/>
        </w:rPr>
        <w:t>:</w:t>
      </w:r>
    </w:p>
    <w:p w14:paraId="7A4A4595" w14:textId="5921D86F" w:rsidR="00FC2AAE" w:rsidRPr="00BF6D7C" w:rsidRDefault="00DF6318" w:rsidP="00FC2AAE">
      <w:pPr>
        <w:pStyle w:val="ListParagraph"/>
        <w:numPr>
          <w:ilvl w:val="0"/>
          <w:numId w:val="2"/>
        </w:numPr>
        <w:jc w:val="both"/>
        <w:rPr>
          <w:rFonts w:cstheme="minorHAnsi"/>
        </w:rPr>
      </w:pPr>
      <w:r w:rsidRPr="00BF6D7C">
        <w:rPr>
          <w:rFonts w:cstheme="minorHAnsi"/>
        </w:rPr>
        <w:t xml:space="preserve">All regions and counties are unique and as such we are not advocating a </w:t>
      </w:r>
      <w:r w:rsidR="00A16543" w:rsidRPr="00BF6D7C">
        <w:rPr>
          <w:rFonts w:cstheme="minorHAnsi"/>
        </w:rPr>
        <w:t>`</w:t>
      </w:r>
      <w:r w:rsidRPr="00BF6D7C">
        <w:rPr>
          <w:rFonts w:cstheme="minorHAnsi"/>
        </w:rPr>
        <w:t>one size fits all approach</w:t>
      </w:r>
      <w:r w:rsidR="00A16543" w:rsidRPr="00BF6D7C">
        <w:rPr>
          <w:rFonts w:cstheme="minorHAnsi"/>
        </w:rPr>
        <w:t>`</w:t>
      </w:r>
      <w:r w:rsidRPr="00BF6D7C">
        <w:rPr>
          <w:rFonts w:cstheme="minorHAnsi"/>
        </w:rPr>
        <w:t>. RMB`s and CNA`s should base their Plan on the needs and expectations of their regional and county stakeholder and; aligned to their individual vision and objectives.</w:t>
      </w:r>
    </w:p>
    <w:p w14:paraId="0D5EEF86" w14:textId="77777777" w:rsidR="00DF6318" w:rsidRPr="00BF6D7C" w:rsidRDefault="00DF6318" w:rsidP="00DF6318">
      <w:pPr>
        <w:pStyle w:val="ListParagraph"/>
        <w:jc w:val="both"/>
        <w:rPr>
          <w:rFonts w:cstheme="minorHAnsi"/>
        </w:rPr>
      </w:pPr>
    </w:p>
    <w:p w14:paraId="33EE8859" w14:textId="7947EF53" w:rsidR="00F25AA8" w:rsidRPr="00BF6D7C" w:rsidRDefault="00DF6318" w:rsidP="00FC2AAE">
      <w:pPr>
        <w:pStyle w:val="ListParagraph"/>
        <w:numPr>
          <w:ilvl w:val="0"/>
          <w:numId w:val="2"/>
        </w:numPr>
        <w:jc w:val="both"/>
        <w:rPr>
          <w:rFonts w:cstheme="minorHAnsi"/>
        </w:rPr>
      </w:pPr>
      <w:r w:rsidRPr="00BF6D7C">
        <w:rPr>
          <w:rFonts w:cstheme="minorHAnsi"/>
        </w:rPr>
        <w:t>The</w:t>
      </w:r>
      <w:r w:rsidR="00A16543" w:rsidRPr="00BF6D7C">
        <w:rPr>
          <w:rFonts w:cstheme="minorHAnsi"/>
        </w:rPr>
        <w:t>re</w:t>
      </w:r>
      <w:r w:rsidRPr="00BF6D7C">
        <w:rPr>
          <w:rFonts w:cstheme="minorHAnsi"/>
        </w:rPr>
        <w:t xml:space="preserve"> must be a high level of cohesion between the Regional Plan and the plans of the Counties within the regional boundaries, </w:t>
      </w:r>
      <w:r w:rsidR="00CA2829" w:rsidRPr="00BF6D7C">
        <w:rPr>
          <w:rFonts w:cstheme="minorHAnsi"/>
        </w:rPr>
        <w:t>a joint planning session is advocated to stop plans being prepared in isolation</w:t>
      </w:r>
      <w:r w:rsidR="00A16543" w:rsidRPr="00BF6D7C">
        <w:rPr>
          <w:rFonts w:cstheme="minorHAnsi"/>
        </w:rPr>
        <w:t xml:space="preserve"> and lacking cohesion.</w:t>
      </w:r>
    </w:p>
    <w:p w14:paraId="22F96867" w14:textId="77777777" w:rsidR="00DF6318" w:rsidRPr="00BF6D7C" w:rsidRDefault="00DF6318" w:rsidP="00DF6318">
      <w:pPr>
        <w:pStyle w:val="ListParagraph"/>
        <w:rPr>
          <w:rFonts w:cstheme="minorHAnsi"/>
        </w:rPr>
      </w:pPr>
    </w:p>
    <w:p w14:paraId="7BD484D9" w14:textId="42448BF4" w:rsidR="00DF6318" w:rsidRPr="00BF6D7C" w:rsidRDefault="00DF6318" w:rsidP="00FC2AAE">
      <w:pPr>
        <w:pStyle w:val="ListParagraph"/>
        <w:numPr>
          <w:ilvl w:val="0"/>
          <w:numId w:val="2"/>
        </w:numPr>
        <w:jc w:val="both"/>
        <w:rPr>
          <w:rFonts w:cstheme="minorHAnsi"/>
        </w:rPr>
      </w:pPr>
      <w:r w:rsidRPr="00BF6D7C">
        <w:rPr>
          <w:rFonts w:cstheme="minorHAnsi"/>
        </w:rPr>
        <w:t xml:space="preserve">Regional &amp; County Plans must be </w:t>
      </w:r>
      <w:r w:rsidR="00E542DE" w:rsidRPr="00BF6D7C">
        <w:rPr>
          <w:rFonts w:cstheme="minorHAnsi"/>
        </w:rPr>
        <w:t xml:space="preserve">strongly </w:t>
      </w:r>
      <w:r w:rsidRPr="00BF6D7C">
        <w:rPr>
          <w:rFonts w:cstheme="minorHAnsi"/>
        </w:rPr>
        <w:t xml:space="preserve">aligned with England Netball`s </w:t>
      </w:r>
      <w:r w:rsidR="00E542DE" w:rsidRPr="00BF6D7C">
        <w:rPr>
          <w:rFonts w:cstheme="minorHAnsi"/>
        </w:rPr>
        <w:t>(EN) strategic aims and the various published programme strategies i.e. coaching, officiating and volunteering.</w:t>
      </w:r>
      <w:r w:rsidR="00CA2829" w:rsidRPr="00BF6D7C">
        <w:rPr>
          <w:rFonts w:cstheme="minorHAnsi"/>
        </w:rPr>
        <w:t xml:space="preserve"> </w:t>
      </w:r>
    </w:p>
    <w:p w14:paraId="79E5EF91" w14:textId="064C94EB" w:rsidR="00F25AA8" w:rsidRPr="00BF6D7C" w:rsidRDefault="00F25AA8" w:rsidP="00E542DE">
      <w:pPr>
        <w:pStyle w:val="ListParagraph"/>
        <w:jc w:val="both"/>
        <w:rPr>
          <w:rFonts w:cstheme="minorHAnsi"/>
        </w:rPr>
      </w:pPr>
    </w:p>
    <w:p w14:paraId="232779A1" w14:textId="5DA78F5E" w:rsidR="00FC3801" w:rsidRPr="00BF6D7C" w:rsidRDefault="00E542DE" w:rsidP="00FC3801">
      <w:pPr>
        <w:pStyle w:val="ListParagraph"/>
        <w:numPr>
          <w:ilvl w:val="0"/>
          <w:numId w:val="2"/>
        </w:numPr>
        <w:jc w:val="both"/>
        <w:rPr>
          <w:rFonts w:cstheme="minorHAnsi"/>
        </w:rPr>
      </w:pPr>
      <w:r w:rsidRPr="00BF6D7C">
        <w:rPr>
          <w:rFonts w:cstheme="minorHAnsi"/>
        </w:rPr>
        <w:t>RMB`s need to recognise they are only one of a number of `netball deliverers` in the region (EN, CNA`s and is some regions SuperLeague franchises) so will need to work collaboratively with these organisations to ensure the Regional Plan reflects `Netball within the Region</w:t>
      </w:r>
      <w:r w:rsidR="00CA2829" w:rsidRPr="00BF6D7C">
        <w:rPr>
          <w:rFonts w:cstheme="minorHAnsi"/>
        </w:rPr>
        <w:t>. `</w:t>
      </w:r>
      <w:r w:rsidRPr="00BF6D7C">
        <w:rPr>
          <w:rFonts w:cstheme="minorHAnsi"/>
        </w:rPr>
        <w:t xml:space="preserve"> </w:t>
      </w:r>
    </w:p>
    <w:p w14:paraId="4715DD5E" w14:textId="77777777" w:rsidR="00A76D9B" w:rsidRDefault="00A76D9B" w:rsidP="00862FA5">
      <w:pPr>
        <w:pStyle w:val="NoSpacing"/>
        <w:rPr>
          <w:rFonts w:cstheme="minorHAnsi"/>
          <w:b/>
          <w:sz w:val="24"/>
          <w:szCs w:val="24"/>
        </w:rPr>
      </w:pPr>
    </w:p>
    <w:p w14:paraId="767E250E" w14:textId="77777777" w:rsidR="00994F5D" w:rsidRPr="00BF6D7C" w:rsidRDefault="00994F5D" w:rsidP="00862FA5">
      <w:pPr>
        <w:pStyle w:val="NoSpacing"/>
        <w:rPr>
          <w:rFonts w:cstheme="minorHAnsi"/>
          <w:b/>
          <w:sz w:val="24"/>
          <w:szCs w:val="24"/>
        </w:rPr>
      </w:pPr>
      <w:r w:rsidRPr="00BF6D7C">
        <w:rPr>
          <w:rFonts w:cstheme="minorHAnsi"/>
          <w:b/>
          <w:sz w:val="24"/>
          <w:szCs w:val="24"/>
        </w:rPr>
        <w:t>OTHER SOURCES OF SUPPORT</w:t>
      </w:r>
    </w:p>
    <w:p w14:paraId="60608FFB" w14:textId="77777777" w:rsidR="00994F5D" w:rsidRPr="00BF6D7C" w:rsidRDefault="00994F5D" w:rsidP="00862FA5">
      <w:pPr>
        <w:pStyle w:val="NoSpacing"/>
        <w:rPr>
          <w:rFonts w:cstheme="minorHAnsi"/>
          <w:b/>
        </w:rPr>
      </w:pPr>
      <w:r w:rsidRPr="00BF6D7C">
        <w:rPr>
          <w:rFonts w:cstheme="minorHAnsi"/>
          <w:b/>
        </w:rPr>
        <w:t>Competition</w:t>
      </w:r>
    </w:p>
    <w:p w14:paraId="738080CC" w14:textId="682E7FDD" w:rsidR="00994F5D" w:rsidRPr="00251520" w:rsidRDefault="00251520" w:rsidP="00862FA5">
      <w:pPr>
        <w:pStyle w:val="NoSpacing"/>
        <w:rPr>
          <w:rFonts w:cstheme="minorHAnsi"/>
        </w:rPr>
      </w:pPr>
      <w:r w:rsidRPr="00251520">
        <w:rPr>
          <w:rFonts w:cstheme="minorHAnsi"/>
        </w:rPr>
        <w:t>Liam Wordsworth – Competition and Events Delivery Manager</w:t>
      </w:r>
      <w:r>
        <w:rPr>
          <w:rFonts w:cstheme="minorHAnsi"/>
        </w:rPr>
        <w:t xml:space="preserve"> - </w:t>
      </w:r>
      <w:hyperlink r:id="rId11" w:history="1">
        <w:r w:rsidRPr="00FF4883">
          <w:rPr>
            <w:rStyle w:val="Hyperlink"/>
            <w:rFonts w:cstheme="minorHAnsi"/>
          </w:rPr>
          <w:t>Liam.Wordsworth@englandnetball.co.uk</w:t>
        </w:r>
      </w:hyperlink>
      <w:r>
        <w:rPr>
          <w:rFonts w:cstheme="minorHAnsi"/>
        </w:rPr>
        <w:t xml:space="preserve"> </w:t>
      </w:r>
    </w:p>
    <w:p w14:paraId="16C41DC6" w14:textId="4807D391" w:rsidR="00251520" w:rsidRDefault="007E66D3" w:rsidP="00862FA5">
      <w:pPr>
        <w:pStyle w:val="NoSpacing"/>
        <w:rPr>
          <w:rFonts w:cstheme="minorHAnsi"/>
        </w:rPr>
      </w:pPr>
      <w:hyperlink r:id="rId12" w:history="1">
        <w:r w:rsidR="00AE3CE6" w:rsidRPr="00FF4883">
          <w:rPr>
            <w:rStyle w:val="Hyperlink"/>
            <w:rFonts w:cstheme="minorHAnsi"/>
          </w:rPr>
          <w:t>www.englandnetball.co.uk/competitions/</w:t>
        </w:r>
      </w:hyperlink>
      <w:r w:rsidR="00251520">
        <w:rPr>
          <w:rFonts w:cstheme="minorHAnsi"/>
        </w:rPr>
        <w:t xml:space="preserve"> </w:t>
      </w:r>
    </w:p>
    <w:p w14:paraId="719360A2" w14:textId="77777777" w:rsidR="00A350CF" w:rsidRDefault="00A350CF" w:rsidP="00862FA5">
      <w:pPr>
        <w:pStyle w:val="NoSpacing"/>
        <w:rPr>
          <w:rFonts w:cstheme="minorHAnsi"/>
        </w:rPr>
      </w:pPr>
    </w:p>
    <w:p w14:paraId="1B582ECC" w14:textId="77777777" w:rsidR="00A350CF" w:rsidRPr="00251520" w:rsidRDefault="00A350CF" w:rsidP="00A350CF">
      <w:pPr>
        <w:pStyle w:val="NoSpacing"/>
        <w:rPr>
          <w:rFonts w:cstheme="minorHAnsi"/>
          <w:b/>
        </w:rPr>
      </w:pPr>
      <w:r w:rsidRPr="00251520">
        <w:rPr>
          <w:rFonts w:cstheme="minorHAnsi"/>
          <w:b/>
        </w:rPr>
        <w:t>Coaching</w:t>
      </w:r>
    </w:p>
    <w:p w14:paraId="21080C99" w14:textId="77777777" w:rsidR="00A350CF" w:rsidRPr="00A76D9B" w:rsidRDefault="00A350CF" w:rsidP="00A350CF">
      <w:pPr>
        <w:pStyle w:val="NoSpacing"/>
        <w:rPr>
          <w:rFonts w:cstheme="minorHAnsi"/>
        </w:rPr>
      </w:pPr>
      <w:r w:rsidRPr="00A76D9B">
        <w:rPr>
          <w:rFonts w:cstheme="minorHAnsi"/>
        </w:rPr>
        <w:t xml:space="preserve">Sian Foley-Corah –Head of Coaching - </w:t>
      </w:r>
      <w:hyperlink r:id="rId13" w:history="1">
        <w:r w:rsidRPr="00A76D9B">
          <w:rPr>
            <w:rStyle w:val="Hyperlink"/>
            <w:rFonts w:cstheme="minorHAnsi"/>
          </w:rPr>
          <w:t>Sian.Foley-Corah@englandnetball.co.uk</w:t>
        </w:r>
      </w:hyperlink>
      <w:r w:rsidRPr="00A76D9B">
        <w:rPr>
          <w:rFonts w:cstheme="minorHAnsi"/>
        </w:rPr>
        <w:t xml:space="preserve"> </w:t>
      </w:r>
    </w:p>
    <w:p w14:paraId="3DEF2B2D" w14:textId="1530B8D5" w:rsidR="00A350CF" w:rsidRPr="00251520" w:rsidRDefault="007E66D3" w:rsidP="00862FA5">
      <w:pPr>
        <w:pStyle w:val="NoSpacing"/>
        <w:rPr>
          <w:rFonts w:cstheme="minorHAnsi"/>
        </w:rPr>
      </w:pPr>
      <w:hyperlink r:id="rId14" w:history="1">
        <w:r w:rsidR="00A350CF" w:rsidRPr="00FF4883">
          <w:rPr>
            <w:rStyle w:val="Hyperlink"/>
            <w:rFonts w:cstheme="minorHAnsi"/>
          </w:rPr>
          <w:t>www.englandnetball.co.uk/coaching</w:t>
        </w:r>
      </w:hyperlink>
    </w:p>
    <w:p w14:paraId="519E3101" w14:textId="77777777" w:rsidR="00862FA5" w:rsidRPr="00251520" w:rsidRDefault="00862FA5" w:rsidP="00862FA5">
      <w:pPr>
        <w:pStyle w:val="NoSpacing"/>
        <w:rPr>
          <w:rFonts w:cstheme="minorHAnsi"/>
        </w:rPr>
      </w:pPr>
    </w:p>
    <w:p w14:paraId="001AFB1B" w14:textId="77777777" w:rsidR="00994F5D" w:rsidRPr="00251520" w:rsidRDefault="00994F5D" w:rsidP="00862FA5">
      <w:pPr>
        <w:pStyle w:val="NoSpacing"/>
        <w:rPr>
          <w:rFonts w:cstheme="minorHAnsi"/>
          <w:b/>
        </w:rPr>
      </w:pPr>
      <w:r w:rsidRPr="00251520">
        <w:rPr>
          <w:rFonts w:cstheme="minorHAnsi"/>
          <w:b/>
        </w:rPr>
        <w:t>Officiating</w:t>
      </w:r>
    </w:p>
    <w:p w14:paraId="0481DD1E" w14:textId="374E9C70" w:rsidR="00251520" w:rsidRPr="00251520" w:rsidRDefault="00251520" w:rsidP="00862FA5">
      <w:pPr>
        <w:pStyle w:val="NoSpacing"/>
        <w:rPr>
          <w:rFonts w:cstheme="minorHAnsi"/>
        </w:rPr>
      </w:pPr>
      <w:r w:rsidRPr="00251520">
        <w:rPr>
          <w:rFonts w:cstheme="minorHAnsi"/>
        </w:rPr>
        <w:t xml:space="preserve">Gary Burgess – Head of Officiating - </w:t>
      </w:r>
      <w:hyperlink r:id="rId15" w:history="1">
        <w:r w:rsidRPr="00251520">
          <w:rPr>
            <w:rStyle w:val="Hyperlink"/>
            <w:rFonts w:cstheme="minorHAnsi"/>
          </w:rPr>
          <w:t>Gary.Burgess@englandnetball.co.uk</w:t>
        </w:r>
      </w:hyperlink>
      <w:r w:rsidRPr="00251520">
        <w:rPr>
          <w:rFonts w:cstheme="minorHAnsi"/>
        </w:rPr>
        <w:t xml:space="preserve"> </w:t>
      </w:r>
    </w:p>
    <w:p w14:paraId="5DD445C2" w14:textId="562D4DCC" w:rsidR="00251520" w:rsidRDefault="007E66D3" w:rsidP="00862FA5">
      <w:pPr>
        <w:pStyle w:val="NoSpacing"/>
        <w:rPr>
          <w:rFonts w:cstheme="minorHAnsi"/>
        </w:rPr>
      </w:pPr>
      <w:hyperlink r:id="rId16" w:history="1">
        <w:r w:rsidR="00AE3CE6" w:rsidRPr="00FF4883">
          <w:rPr>
            <w:rStyle w:val="Hyperlink"/>
            <w:rFonts w:cstheme="minorHAnsi"/>
          </w:rPr>
          <w:t>www.englandnetball.co.uk/make-the-game/officiating/</w:t>
        </w:r>
      </w:hyperlink>
    </w:p>
    <w:p w14:paraId="4258DD08" w14:textId="77777777" w:rsidR="00A350CF" w:rsidRDefault="00A350CF" w:rsidP="00862FA5">
      <w:pPr>
        <w:pStyle w:val="NoSpacing"/>
        <w:rPr>
          <w:rFonts w:cstheme="minorHAnsi"/>
        </w:rPr>
      </w:pPr>
    </w:p>
    <w:p w14:paraId="30BF0FF5" w14:textId="77777777" w:rsidR="00A350CF" w:rsidRDefault="00A350CF" w:rsidP="00A350CF">
      <w:pPr>
        <w:pStyle w:val="NoSpacing"/>
        <w:rPr>
          <w:rFonts w:cstheme="minorHAnsi"/>
          <w:b/>
        </w:rPr>
      </w:pPr>
    </w:p>
    <w:p w14:paraId="1A22BBC3" w14:textId="77777777" w:rsidR="00A350CF" w:rsidRPr="00251520" w:rsidRDefault="00A350CF" w:rsidP="00A350CF">
      <w:pPr>
        <w:pStyle w:val="NoSpacing"/>
        <w:rPr>
          <w:rFonts w:cstheme="minorHAnsi"/>
          <w:b/>
        </w:rPr>
      </w:pPr>
      <w:r w:rsidRPr="00251520">
        <w:rPr>
          <w:rFonts w:cstheme="minorHAnsi"/>
          <w:b/>
        </w:rPr>
        <w:lastRenderedPageBreak/>
        <w:t>Education &amp; Training</w:t>
      </w:r>
    </w:p>
    <w:p w14:paraId="4189DD0A" w14:textId="77777777" w:rsidR="00A350CF" w:rsidRDefault="00A350CF" w:rsidP="00A350CF">
      <w:pPr>
        <w:pStyle w:val="NoSpacing"/>
        <w:rPr>
          <w:rFonts w:cstheme="minorHAnsi"/>
        </w:rPr>
      </w:pPr>
      <w:r w:rsidRPr="00251520">
        <w:rPr>
          <w:rFonts w:cstheme="minorHAnsi"/>
        </w:rPr>
        <w:t xml:space="preserve">Victoria McQuaid – Head of Education and Training - </w:t>
      </w:r>
      <w:hyperlink r:id="rId17" w:history="1">
        <w:r w:rsidRPr="00251520">
          <w:rPr>
            <w:rStyle w:val="Hyperlink"/>
            <w:rFonts w:cstheme="minorHAnsi"/>
          </w:rPr>
          <w:t>Victoria.McQuaid@englandnetball.co.uk</w:t>
        </w:r>
      </w:hyperlink>
      <w:r w:rsidRPr="00251520">
        <w:rPr>
          <w:rFonts w:cstheme="minorHAnsi"/>
        </w:rPr>
        <w:t xml:space="preserve"> </w:t>
      </w:r>
    </w:p>
    <w:p w14:paraId="66245020" w14:textId="60F1A11F" w:rsidR="00A350CF" w:rsidRDefault="007E66D3" w:rsidP="00A350CF">
      <w:pPr>
        <w:pStyle w:val="NoSpacing"/>
        <w:rPr>
          <w:rFonts w:cstheme="minorHAnsi"/>
        </w:rPr>
      </w:pPr>
      <w:hyperlink r:id="rId18" w:history="1">
        <w:r w:rsidR="00A350CF" w:rsidRPr="00FF4883">
          <w:rPr>
            <w:rStyle w:val="Hyperlink"/>
            <w:rFonts w:cstheme="minorHAnsi"/>
          </w:rPr>
          <w:t>www.englandnetball.co.uk/coaching</w:t>
        </w:r>
      </w:hyperlink>
      <w:r w:rsidR="00A350CF">
        <w:rPr>
          <w:rFonts w:cstheme="minorHAnsi"/>
        </w:rPr>
        <w:t xml:space="preserve">  </w:t>
      </w:r>
      <w:hyperlink r:id="rId19" w:history="1">
        <w:r w:rsidR="00A350CF" w:rsidRPr="00FF4883">
          <w:rPr>
            <w:rStyle w:val="Hyperlink"/>
            <w:rFonts w:cstheme="minorHAnsi"/>
          </w:rPr>
          <w:t>www.englandnetball.co.uk/make-the-game/officiating/</w:t>
        </w:r>
      </w:hyperlink>
    </w:p>
    <w:p w14:paraId="2CD400D9" w14:textId="77777777" w:rsidR="00A350CF" w:rsidRDefault="00A350CF" w:rsidP="00A350CF">
      <w:pPr>
        <w:pStyle w:val="NoSpacing"/>
        <w:rPr>
          <w:rFonts w:cstheme="minorHAnsi"/>
        </w:rPr>
      </w:pPr>
    </w:p>
    <w:p w14:paraId="410DBD6B" w14:textId="1B7E7263" w:rsidR="001E5B2B" w:rsidRPr="001E5B2B" w:rsidRDefault="00A350CF" w:rsidP="00A350CF">
      <w:pPr>
        <w:pStyle w:val="NoSpacing"/>
        <w:rPr>
          <w:rFonts w:cstheme="minorHAnsi"/>
          <w:b/>
        </w:rPr>
      </w:pPr>
      <w:r w:rsidRPr="001E5B2B">
        <w:rPr>
          <w:rFonts w:cstheme="minorHAnsi"/>
          <w:b/>
        </w:rPr>
        <w:t>Volunteering</w:t>
      </w:r>
    </w:p>
    <w:p w14:paraId="1D1540A4" w14:textId="25EA4B74" w:rsidR="00A350CF" w:rsidRDefault="007E66D3" w:rsidP="00A350CF">
      <w:pPr>
        <w:pStyle w:val="NoSpacing"/>
        <w:rPr>
          <w:rFonts w:cstheme="minorHAnsi"/>
        </w:rPr>
      </w:pPr>
      <w:hyperlink r:id="rId20" w:history="1">
        <w:r w:rsidR="001E5B2B" w:rsidRPr="00FF4883">
          <w:rPr>
            <w:rStyle w:val="Hyperlink"/>
            <w:rFonts w:cstheme="minorHAnsi"/>
          </w:rPr>
          <w:t>www.englandnetball.co.uk/make-the-game/</w:t>
        </w:r>
      </w:hyperlink>
      <w:r w:rsidR="001E5B2B">
        <w:rPr>
          <w:rFonts w:cstheme="minorHAnsi"/>
        </w:rPr>
        <w:t xml:space="preserve"> </w:t>
      </w:r>
    </w:p>
    <w:p w14:paraId="48DBD5AF" w14:textId="77777777" w:rsidR="00A350CF" w:rsidRDefault="00A350CF" w:rsidP="00A350CF">
      <w:pPr>
        <w:pStyle w:val="NoSpacing"/>
        <w:rPr>
          <w:rFonts w:cstheme="minorHAnsi"/>
        </w:rPr>
      </w:pPr>
    </w:p>
    <w:p w14:paraId="32FB8129" w14:textId="77777777" w:rsidR="00A350CF" w:rsidRDefault="00A350CF" w:rsidP="00A350CF">
      <w:pPr>
        <w:pStyle w:val="NoSpacing"/>
        <w:rPr>
          <w:rFonts w:cstheme="minorHAnsi"/>
          <w:b/>
        </w:rPr>
      </w:pPr>
      <w:r w:rsidRPr="00251520">
        <w:rPr>
          <w:rFonts w:cstheme="minorHAnsi"/>
          <w:b/>
        </w:rPr>
        <w:t>Participation</w:t>
      </w:r>
    </w:p>
    <w:p w14:paraId="7596D6A3" w14:textId="77777777" w:rsidR="00A350CF" w:rsidRDefault="00A350CF" w:rsidP="00A350CF">
      <w:pPr>
        <w:pStyle w:val="NoSpacing"/>
        <w:rPr>
          <w:rFonts w:cstheme="minorHAnsi"/>
        </w:rPr>
      </w:pPr>
      <w:r w:rsidRPr="00826E94">
        <w:rPr>
          <w:rFonts w:cstheme="minorHAnsi"/>
        </w:rPr>
        <w:t xml:space="preserve">Helen Wynn – Head of Products and Programmes - </w:t>
      </w:r>
      <w:hyperlink r:id="rId21" w:history="1">
        <w:r w:rsidRPr="00826E94">
          <w:rPr>
            <w:rStyle w:val="Hyperlink"/>
            <w:rFonts w:cstheme="minorHAnsi"/>
          </w:rPr>
          <w:t>Helen.Wynn@englandnetball.co.uk</w:t>
        </w:r>
      </w:hyperlink>
      <w:r w:rsidRPr="00826E94">
        <w:rPr>
          <w:rFonts w:cstheme="minorHAnsi"/>
        </w:rPr>
        <w:t xml:space="preserve"> </w:t>
      </w:r>
    </w:p>
    <w:p w14:paraId="36B515C4" w14:textId="77777777" w:rsidR="00A350CF" w:rsidRDefault="007E66D3" w:rsidP="00A350CF">
      <w:pPr>
        <w:pStyle w:val="NoSpacing"/>
        <w:rPr>
          <w:rFonts w:cstheme="minorHAnsi"/>
        </w:rPr>
      </w:pPr>
      <w:hyperlink r:id="rId22" w:history="1">
        <w:r w:rsidR="00A350CF" w:rsidRPr="00FF4883">
          <w:rPr>
            <w:rStyle w:val="Hyperlink"/>
            <w:rFonts w:cstheme="minorHAnsi"/>
          </w:rPr>
          <w:t>www.englandnetball.co.uk/my-game/</w:t>
        </w:r>
      </w:hyperlink>
      <w:r w:rsidR="00A350CF">
        <w:rPr>
          <w:rFonts w:cstheme="minorHAnsi"/>
        </w:rPr>
        <w:t xml:space="preserve"> </w:t>
      </w:r>
    </w:p>
    <w:p w14:paraId="5C10BF11" w14:textId="77777777" w:rsidR="00A350CF" w:rsidRDefault="00A350CF" w:rsidP="00A350CF">
      <w:pPr>
        <w:pStyle w:val="NoSpacing"/>
        <w:rPr>
          <w:rFonts w:cstheme="minorHAnsi"/>
        </w:rPr>
      </w:pPr>
    </w:p>
    <w:p w14:paraId="097ED83B" w14:textId="77777777" w:rsidR="00A350CF" w:rsidRDefault="00A350CF" w:rsidP="00A350CF">
      <w:pPr>
        <w:pStyle w:val="NoSpacing"/>
        <w:rPr>
          <w:rFonts w:cstheme="minorHAnsi"/>
        </w:rPr>
      </w:pPr>
      <w:r>
        <w:rPr>
          <w:rFonts w:cstheme="minorHAnsi"/>
        </w:rPr>
        <w:t xml:space="preserve">Local staffing contacts can be found here </w:t>
      </w:r>
      <w:hyperlink r:id="rId23" w:history="1">
        <w:r w:rsidRPr="00FF4883">
          <w:rPr>
            <w:rStyle w:val="Hyperlink"/>
            <w:rFonts w:cstheme="minorHAnsi"/>
          </w:rPr>
          <w:t>www.englandnetball.co.uk/regions/</w:t>
        </w:r>
      </w:hyperlink>
      <w:r>
        <w:rPr>
          <w:rFonts w:cstheme="minorHAnsi"/>
        </w:rPr>
        <w:t xml:space="preserve"> </w:t>
      </w:r>
    </w:p>
    <w:p w14:paraId="512A0BB7" w14:textId="77777777" w:rsidR="00A350CF" w:rsidRDefault="00A350CF" w:rsidP="00A350CF">
      <w:pPr>
        <w:pStyle w:val="NoSpacing"/>
        <w:rPr>
          <w:rFonts w:cstheme="minorHAnsi"/>
        </w:rPr>
      </w:pPr>
    </w:p>
    <w:p w14:paraId="6CCD061F" w14:textId="77777777" w:rsidR="00A350CF" w:rsidRDefault="00A350CF" w:rsidP="00A350CF">
      <w:pPr>
        <w:pStyle w:val="NoSpacing"/>
        <w:rPr>
          <w:rFonts w:cstheme="minorHAnsi"/>
          <w:b/>
        </w:rPr>
      </w:pPr>
      <w:r w:rsidRPr="00251520">
        <w:rPr>
          <w:rFonts w:cstheme="minorHAnsi"/>
          <w:b/>
        </w:rPr>
        <w:t>Governance</w:t>
      </w:r>
    </w:p>
    <w:p w14:paraId="1070C8E7" w14:textId="77777777" w:rsidR="00A350CF" w:rsidRDefault="00A350CF" w:rsidP="00A350CF">
      <w:pPr>
        <w:pStyle w:val="NoSpacing"/>
        <w:rPr>
          <w:rFonts w:cstheme="minorHAnsi"/>
        </w:rPr>
      </w:pPr>
      <w:r w:rsidRPr="00B05014">
        <w:rPr>
          <w:rFonts w:cstheme="minorHAnsi"/>
        </w:rPr>
        <w:t xml:space="preserve">Martin Lindsey – Governance Manager - </w:t>
      </w:r>
      <w:hyperlink r:id="rId24" w:history="1">
        <w:r w:rsidRPr="00B05014">
          <w:rPr>
            <w:rStyle w:val="Hyperlink"/>
            <w:rFonts w:cstheme="minorHAnsi"/>
          </w:rPr>
          <w:t>Martin.Lindsey@englandnetball.co.uk</w:t>
        </w:r>
      </w:hyperlink>
      <w:r w:rsidRPr="00B05014">
        <w:rPr>
          <w:rFonts w:cstheme="minorHAnsi"/>
        </w:rPr>
        <w:t xml:space="preserve"> </w:t>
      </w:r>
    </w:p>
    <w:p w14:paraId="51D80049" w14:textId="77777777" w:rsidR="00A350CF" w:rsidRDefault="007E66D3" w:rsidP="00A350CF">
      <w:pPr>
        <w:pStyle w:val="NoSpacing"/>
        <w:rPr>
          <w:rFonts w:cstheme="minorHAnsi"/>
        </w:rPr>
      </w:pPr>
      <w:hyperlink r:id="rId25" w:history="1">
        <w:r w:rsidR="00A350CF" w:rsidRPr="00FF4883">
          <w:rPr>
            <w:rStyle w:val="Hyperlink"/>
            <w:rFonts w:cstheme="minorHAnsi"/>
          </w:rPr>
          <w:t>www.englandnetball.co.uk/governance/</w:t>
        </w:r>
      </w:hyperlink>
      <w:r w:rsidR="00A350CF">
        <w:rPr>
          <w:rFonts w:cstheme="minorHAnsi"/>
        </w:rPr>
        <w:t xml:space="preserve"> </w:t>
      </w:r>
    </w:p>
    <w:p w14:paraId="747040F7" w14:textId="68E3EC77" w:rsidR="008E31D4" w:rsidRPr="008E31D4" w:rsidRDefault="007E66D3" w:rsidP="008E31D4">
      <w:pPr>
        <w:spacing w:after="0" w:line="240" w:lineRule="auto"/>
        <w:rPr>
          <w:rStyle w:val="Hyperlink"/>
          <w:rFonts w:cstheme="minorHAnsi"/>
          <w:b/>
        </w:rPr>
      </w:pPr>
      <w:hyperlink r:id="rId26" w:history="1">
        <w:r w:rsidR="008E31D4" w:rsidRPr="008E31D4">
          <w:rPr>
            <w:rStyle w:val="Hyperlink"/>
            <w:rFonts w:cstheme="minorHAnsi"/>
          </w:rPr>
          <w:t>sportengland.org/about-us/governance/a-code-for-sports-governance/</w:t>
        </w:r>
      </w:hyperlink>
    </w:p>
    <w:p w14:paraId="69DA0EE6" w14:textId="77777777" w:rsidR="00A350CF" w:rsidRDefault="00A350CF" w:rsidP="00A350CF">
      <w:pPr>
        <w:pStyle w:val="NoSpacing"/>
        <w:rPr>
          <w:rFonts w:cstheme="minorHAnsi"/>
        </w:rPr>
      </w:pPr>
    </w:p>
    <w:p w14:paraId="0FBFF29F" w14:textId="77777777" w:rsidR="00A350CF" w:rsidRDefault="00A350CF" w:rsidP="00A350CF">
      <w:pPr>
        <w:pStyle w:val="NoSpacing"/>
        <w:rPr>
          <w:rFonts w:cstheme="minorHAnsi"/>
          <w:b/>
        </w:rPr>
      </w:pPr>
      <w:r w:rsidRPr="00251520">
        <w:rPr>
          <w:rFonts w:cstheme="minorHAnsi"/>
          <w:b/>
        </w:rPr>
        <w:t>Communication</w:t>
      </w:r>
    </w:p>
    <w:p w14:paraId="51CB6A58" w14:textId="77777777" w:rsidR="00A350CF" w:rsidRDefault="00A350CF" w:rsidP="00A350CF">
      <w:pPr>
        <w:pStyle w:val="NoSpacing"/>
        <w:rPr>
          <w:rFonts w:cstheme="minorHAnsi"/>
        </w:rPr>
      </w:pPr>
      <w:r w:rsidRPr="00CC775D">
        <w:rPr>
          <w:rFonts w:cstheme="minorHAnsi"/>
        </w:rPr>
        <w:t xml:space="preserve">Siobhan Eastham – Digital Marketing Manager - </w:t>
      </w:r>
      <w:hyperlink r:id="rId27" w:history="1">
        <w:r w:rsidRPr="00CC775D">
          <w:rPr>
            <w:rStyle w:val="Hyperlink"/>
            <w:rFonts w:cstheme="minorHAnsi"/>
          </w:rPr>
          <w:t>Siobhan.Eastham@englandnetball.co.uk</w:t>
        </w:r>
      </w:hyperlink>
      <w:r w:rsidRPr="00CC775D">
        <w:rPr>
          <w:rFonts w:cstheme="minorHAnsi"/>
        </w:rPr>
        <w:t xml:space="preserve"> </w:t>
      </w:r>
    </w:p>
    <w:p w14:paraId="03BB8EBC" w14:textId="77777777" w:rsidR="00A350CF" w:rsidRDefault="00A350CF" w:rsidP="00A350CF">
      <w:pPr>
        <w:pStyle w:val="NoSpacing"/>
        <w:rPr>
          <w:rFonts w:cstheme="minorHAnsi"/>
        </w:rPr>
      </w:pPr>
      <w:r>
        <w:rPr>
          <w:rFonts w:cstheme="minorHAnsi"/>
        </w:rPr>
        <w:t xml:space="preserve">Emma Fallows – PR and Communications Executive - </w:t>
      </w:r>
      <w:hyperlink r:id="rId28" w:history="1">
        <w:r w:rsidRPr="00FF4883">
          <w:rPr>
            <w:rStyle w:val="Hyperlink"/>
            <w:rFonts w:cstheme="minorHAnsi"/>
          </w:rPr>
          <w:t>Emma.Fallows@englandnetball.co.uk</w:t>
        </w:r>
      </w:hyperlink>
      <w:r>
        <w:rPr>
          <w:rFonts w:cstheme="minorHAnsi"/>
        </w:rPr>
        <w:t xml:space="preserve"> </w:t>
      </w:r>
    </w:p>
    <w:p w14:paraId="4D5F70D4" w14:textId="77777777" w:rsidR="00A350CF" w:rsidRPr="00CC775D" w:rsidRDefault="007E66D3" w:rsidP="00A350CF">
      <w:pPr>
        <w:pStyle w:val="NoSpacing"/>
        <w:rPr>
          <w:rFonts w:cstheme="minorHAnsi"/>
        </w:rPr>
      </w:pPr>
      <w:hyperlink r:id="rId29" w:history="1">
        <w:r w:rsidR="00A350CF" w:rsidRPr="00FF4883">
          <w:rPr>
            <w:rStyle w:val="Hyperlink"/>
            <w:rFonts w:cstheme="minorHAnsi"/>
          </w:rPr>
          <w:t>www.englandnetball.co.uk/</w:t>
        </w:r>
      </w:hyperlink>
      <w:r w:rsidR="00A350CF">
        <w:rPr>
          <w:rFonts w:cstheme="minorHAnsi"/>
        </w:rPr>
        <w:t xml:space="preserve"> </w:t>
      </w:r>
    </w:p>
    <w:p w14:paraId="6D7A8151" w14:textId="77777777" w:rsidR="00A350CF" w:rsidRPr="00864253" w:rsidRDefault="00A350CF" w:rsidP="00A350CF">
      <w:pPr>
        <w:pStyle w:val="NoSpacing"/>
        <w:rPr>
          <w:rFonts w:cstheme="minorHAnsi"/>
        </w:rPr>
      </w:pPr>
    </w:p>
    <w:p w14:paraId="4170258F" w14:textId="77777777" w:rsidR="00A350CF" w:rsidRDefault="00A350CF" w:rsidP="00A350CF">
      <w:pPr>
        <w:pStyle w:val="NoSpacing"/>
        <w:rPr>
          <w:rFonts w:cstheme="minorHAnsi"/>
          <w:b/>
        </w:rPr>
      </w:pPr>
      <w:r w:rsidRPr="00251520">
        <w:rPr>
          <w:rFonts w:cstheme="minorHAnsi"/>
          <w:b/>
        </w:rPr>
        <w:t>Facility Development</w:t>
      </w:r>
    </w:p>
    <w:p w14:paraId="065DBE43" w14:textId="77777777" w:rsidR="00A350CF" w:rsidRDefault="00A350CF" w:rsidP="00A350CF">
      <w:pPr>
        <w:pStyle w:val="NoSpacing"/>
        <w:rPr>
          <w:rFonts w:cstheme="minorHAnsi"/>
        </w:rPr>
      </w:pPr>
      <w:r w:rsidRPr="00864253">
        <w:rPr>
          <w:rFonts w:cstheme="minorHAnsi"/>
        </w:rPr>
        <w:t xml:space="preserve">Charlotte Malyon – Facilities Development Manager - </w:t>
      </w:r>
      <w:hyperlink r:id="rId30" w:history="1">
        <w:r w:rsidRPr="00864253">
          <w:rPr>
            <w:rStyle w:val="Hyperlink"/>
            <w:rFonts w:cstheme="minorHAnsi"/>
          </w:rPr>
          <w:t>Charlotte.Malyon@englandnetball.co.uk</w:t>
        </w:r>
      </w:hyperlink>
      <w:r w:rsidRPr="00864253">
        <w:rPr>
          <w:rFonts w:cstheme="minorHAnsi"/>
        </w:rPr>
        <w:t xml:space="preserve"> </w:t>
      </w:r>
    </w:p>
    <w:p w14:paraId="551048FD" w14:textId="5558C59D" w:rsidR="00A350CF" w:rsidRDefault="007E66D3" w:rsidP="00A350CF">
      <w:pPr>
        <w:pStyle w:val="NoSpacing"/>
        <w:rPr>
          <w:rFonts w:cstheme="minorHAnsi"/>
        </w:rPr>
      </w:pPr>
      <w:hyperlink r:id="rId31" w:history="1">
        <w:r w:rsidR="00A350CF" w:rsidRPr="00FF4883">
          <w:rPr>
            <w:rStyle w:val="Hyperlink"/>
            <w:rFonts w:cstheme="minorHAnsi"/>
          </w:rPr>
          <w:t>www.englandnetball.co.uk/facilities</w:t>
        </w:r>
      </w:hyperlink>
    </w:p>
    <w:p w14:paraId="56FA71AC" w14:textId="77777777" w:rsidR="00862FA5" w:rsidRPr="00251520" w:rsidRDefault="00862FA5" w:rsidP="00862FA5">
      <w:pPr>
        <w:pStyle w:val="NoSpacing"/>
        <w:rPr>
          <w:rFonts w:cstheme="minorHAnsi"/>
          <w:i/>
        </w:rPr>
      </w:pPr>
    </w:p>
    <w:p w14:paraId="21CD87DB" w14:textId="77777777" w:rsidR="00994F5D" w:rsidRDefault="00994F5D" w:rsidP="00862FA5">
      <w:pPr>
        <w:pStyle w:val="NoSpacing"/>
        <w:rPr>
          <w:rFonts w:cstheme="minorHAnsi"/>
          <w:b/>
        </w:rPr>
      </w:pPr>
      <w:r w:rsidRPr="00251520">
        <w:rPr>
          <w:rFonts w:cstheme="minorHAnsi"/>
          <w:b/>
        </w:rPr>
        <w:t>Performance Pathway</w:t>
      </w:r>
    </w:p>
    <w:p w14:paraId="2749CB9C" w14:textId="3F50A991" w:rsidR="00B77748" w:rsidRDefault="00B77748" w:rsidP="00862FA5">
      <w:pPr>
        <w:pStyle w:val="NoSpacing"/>
        <w:rPr>
          <w:rFonts w:cstheme="minorHAnsi"/>
        </w:rPr>
      </w:pPr>
      <w:r w:rsidRPr="00B77748">
        <w:rPr>
          <w:rFonts w:cstheme="minorHAnsi"/>
        </w:rPr>
        <w:t xml:space="preserve">Vladan Dragosavac – Performance Pathway Manager -  </w:t>
      </w:r>
      <w:hyperlink r:id="rId32" w:history="1">
        <w:r w:rsidRPr="00B77748">
          <w:rPr>
            <w:rStyle w:val="Hyperlink"/>
            <w:rFonts w:cstheme="minorHAnsi"/>
          </w:rPr>
          <w:t>Vladan.Dragosavac@englandnetball.co.uk</w:t>
        </w:r>
      </w:hyperlink>
      <w:r w:rsidRPr="00B77748">
        <w:rPr>
          <w:rFonts w:cstheme="minorHAnsi"/>
        </w:rPr>
        <w:t xml:space="preserve"> </w:t>
      </w:r>
    </w:p>
    <w:p w14:paraId="1309BDEC" w14:textId="1E49742F" w:rsidR="00A16543" w:rsidRPr="00A350CF" w:rsidRDefault="007E66D3" w:rsidP="00862FA5">
      <w:pPr>
        <w:pStyle w:val="NoSpacing"/>
        <w:rPr>
          <w:rFonts w:cstheme="minorHAnsi"/>
        </w:rPr>
      </w:pPr>
      <w:hyperlink r:id="rId33" w:history="1">
        <w:r w:rsidR="00AE3CE6" w:rsidRPr="00FF4883">
          <w:rPr>
            <w:rStyle w:val="Hyperlink"/>
            <w:rFonts w:cstheme="minorHAnsi"/>
          </w:rPr>
          <w:t>www.englandnetball.co.uk/england/performance-pathway/</w:t>
        </w:r>
      </w:hyperlink>
    </w:p>
    <w:p w14:paraId="6A4B1F56" w14:textId="77777777" w:rsidR="00346639" w:rsidRDefault="00346639" w:rsidP="00862FA5">
      <w:pPr>
        <w:pStyle w:val="NoSpacing"/>
        <w:rPr>
          <w:i/>
          <w:color w:val="FF0000"/>
        </w:rPr>
      </w:pPr>
    </w:p>
    <w:p w14:paraId="7C9E3028" w14:textId="77777777" w:rsidR="00571467" w:rsidRDefault="00571467" w:rsidP="00862FA5">
      <w:pPr>
        <w:pStyle w:val="NoSpacing"/>
        <w:rPr>
          <w:i/>
          <w:color w:val="FF0000"/>
        </w:rPr>
      </w:pPr>
    </w:p>
    <w:p w14:paraId="4E24146D" w14:textId="77777777" w:rsidR="00577142" w:rsidRDefault="00577142" w:rsidP="00862FA5">
      <w:pPr>
        <w:pStyle w:val="NoSpacing"/>
        <w:rPr>
          <w:i/>
          <w:color w:val="FF0000"/>
        </w:rPr>
      </w:pPr>
    </w:p>
    <w:p w14:paraId="6FB04C67" w14:textId="32EF49C1" w:rsidR="00862FA5" w:rsidRPr="00BF6D7C" w:rsidRDefault="00931E49" w:rsidP="00862FA5">
      <w:pPr>
        <w:pStyle w:val="NoSpacing"/>
        <w:pBdr>
          <w:bottom w:val="single" w:sz="12" w:space="1" w:color="auto"/>
        </w:pBdr>
        <w:jc w:val="center"/>
        <w:rPr>
          <w:rFonts w:cstheme="minorHAnsi"/>
          <w:b/>
          <w:sz w:val="24"/>
          <w:szCs w:val="24"/>
        </w:rPr>
      </w:pPr>
      <w:r w:rsidRPr="00BF6D7C">
        <w:rPr>
          <w:rFonts w:cstheme="minorHAnsi"/>
          <w:b/>
          <w:sz w:val="28"/>
          <w:szCs w:val="28"/>
        </w:rPr>
        <w:lastRenderedPageBreak/>
        <w:t>REGION &amp; COUN</w:t>
      </w:r>
      <w:r w:rsidR="004618AE">
        <w:rPr>
          <w:rFonts w:cstheme="minorHAnsi"/>
          <w:b/>
          <w:sz w:val="28"/>
          <w:szCs w:val="28"/>
        </w:rPr>
        <w:t xml:space="preserve">TY STRATEGIC PLANNING GUIDANCE </w:t>
      </w:r>
      <w:r w:rsidRPr="00BF6D7C">
        <w:rPr>
          <w:rFonts w:cstheme="minorHAnsi"/>
          <w:b/>
          <w:sz w:val="28"/>
          <w:szCs w:val="28"/>
        </w:rPr>
        <w:t xml:space="preserve">2 – </w:t>
      </w:r>
      <w:r w:rsidRPr="00BF6D7C">
        <w:rPr>
          <w:rFonts w:cstheme="minorHAnsi"/>
          <w:b/>
          <w:sz w:val="24"/>
          <w:szCs w:val="24"/>
        </w:rPr>
        <w:t>The Planning Proces</w:t>
      </w:r>
      <w:r w:rsidR="00862FA5" w:rsidRPr="00BF6D7C">
        <w:rPr>
          <w:rFonts w:cstheme="minorHAnsi"/>
          <w:b/>
          <w:sz w:val="24"/>
          <w:szCs w:val="24"/>
        </w:rPr>
        <w:t>s</w:t>
      </w:r>
    </w:p>
    <w:p w14:paraId="2295D7AA" w14:textId="77777777" w:rsidR="00862FA5" w:rsidRPr="00BF6D7C" w:rsidRDefault="00862FA5" w:rsidP="00862FA5">
      <w:pPr>
        <w:pStyle w:val="NoSpacing"/>
        <w:jc w:val="center"/>
        <w:rPr>
          <w:rFonts w:cstheme="minorHAnsi"/>
          <w:b/>
          <w:sz w:val="24"/>
          <w:szCs w:val="24"/>
        </w:rPr>
      </w:pPr>
    </w:p>
    <w:p w14:paraId="7957BD7C" w14:textId="51E18017" w:rsidR="007774FA" w:rsidRPr="00BF6D7C" w:rsidRDefault="00862FA5" w:rsidP="00862FA5">
      <w:pPr>
        <w:pStyle w:val="NoSpacing"/>
        <w:jc w:val="both"/>
        <w:rPr>
          <w:rFonts w:cstheme="minorHAnsi"/>
          <w:b/>
        </w:rPr>
      </w:pPr>
      <w:r w:rsidRPr="00BF6D7C">
        <w:rPr>
          <w:rFonts w:cstheme="minorHAnsi"/>
          <w:b/>
        </w:rPr>
        <w:t>I</w:t>
      </w:r>
      <w:r w:rsidR="007774FA" w:rsidRPr="00BF6D7C">
        <w:rPr>
          <w:rFonts w:cstheme="minorHAnsi"/>
          <w:b/>
        </w:rPr>
        <w:t>ntro</w:t>
      </w:r>
      <w:r w:rsidR="00835B57" w:rsidRPr="00BF6D7C">
        <w:rPr>
          <w:rFonts w:cstheme="minorHAnsi"/>
          <w:b/>
        </w:rPr>
        <w:t>duction</w:t>
      </w:r>
    </w:p>
    <w:p w14:paraId="19EC7A26" w14:textId="2FF62640" w:rsidR="00F90A11" w:rsidRPr="00BF6D7C" w:rsidRDefault="00105AFC" w:rsidP="00835B57">
      <w:pPr>
        <w:jc w:val="both"/>
        <w:rPr>
          <w:rFonts w:cstheme="minorHAnsi"/>
        </w:rPr>
      </w:pPr>
      <w:r w:rsidRPr="00BF6D7C">
        <w:rPr>
          <w:rFonts w:cstheme="minorHAnsi"/>
        </w:rPr>
        <w:t xml:space="preserve">We have already identified that each RMB/CNA is unique and as a consequence we are not prescribing </w:t>
      </w:r>
      <w:r w:rsidR="00B55978" w:rsidRPr="00BF6D7C">
        <w:rPr>
          <w:rFonts w:cstheme="minorHAnsi"/>
        </w:rPr>
        <w:t>ever</w:t>
      </w:r>
      <w:r w:rsidR="001011B1" w:rsidRPr="00BF6D7C">
        <w:rPr>
          <w:rFonts w:cstheme="minorHAnsi"/>
        </w:rPr>
        <w:t>y Pla</w:t>
      </w:r>
      <w:r w:rsidR="008C63EE" w:rsidRPr="00BF6D7C">
        <w:rPr>
          <w:rFonts w:cstheme="minorHAnsi"/>
        </w:rPr>
        <w:t xml:space="preserve">n should look the same </w:t>
      </w:r>
      <w:r w:rsidR="0063428F" w:rsidRPr="00B5197D">
        <w:rPr>
          <w:rFonts w:cstheme="minorHAnsi"/>
        </w:rPr>
        <w:t>or</w:t>
      </w:r>
      <w:r w:rsidR="0063428F" w:rsidRPr="00BF6D7C">
        <w:rPr>
          <w:rFonts w:cstheme="minorHAnsi"/>
        </w:rPr>
        <w:t xml:space="preserve"> </w:t>
      </w:r>
      <w:r w:rsidR="008C63EE" w:rsidRPr="00BF6D7C">
        <w:rPr>
          <w:rFonts w:cstheme="minorHAnsi"/>
        </w:rPr>
        <w:t xml:space="preserve">be developed in the same </w:t>
      </w:r>
      <w:r w:rsidR="006A03D7" w:rsidRPr="00BF6D7C">
        <w:rPr>
          <w:rFonts w:cstheme="minorHAnsi"/>
        </w:rPr>
        <w:t>way,</w:t>
      </w:r>
      <w:r w:rsidR="008C63EE" w:rsidRPr="00BF6D7C">
        <w:rPr>
          <w:rFonts w:cstheme="minorHAnsi"/>
        </w:rPr>
        <w:t xml:space="preserve"> </w:t>
      </w:r>
      <w:r w:rsidR="00A3190F" w:rsidRPr="00BF6D7C">
        <w:rPr>
          <w:rFonts w:cstheme="minorHAnsi"/>
        </w:rPr>
        <w:t xml:space="preserve">but we do </w:t>
      </w:r>
      <w:r w:rsidR="002E5CA4" w:rsidRPr="00BF6D7C">
        <w:rPr>
          <w:rFonts w:cstheme="minorHAnsi"/>
        </w:rPr>
        <w:t>advocate a robust planning process</w:t>
      </w:r>
      <w:r w:rsidR="00A3190F" w:rsidRPr="00BF6D7C">
        <w:rPr>
          <w:rFonts w:cstheme="minorHAnsi"/>
        </w:rPr>
        <w:t xml:space="preserve"> that</w:t>
      </w:r>
      <w:r w:rsidR="00DC3E0D" w:rsidRPr="00BF6D7C">
        <w:rPr>
          <w:rFonts w:cstheme="minorHAnsi"/>
        </w:rPr>
        <w:t xml:space="preserve"> is</w:t>
      </w:r>
      <w:r w:rsidR="00A3190F" w:rsidRPr="00BF6D7C">
        <w:rPr>
          <w:rFonts w:cstheme="minorHAnsi"/>
        </w:rPr>
        <w:t xml:space="preserve"> </w:t>
      </w:r>
      <w:r w:rsidR="00B11665" w:rsidRPr="00BF6D7C">
        <w:rPr>
          <w:rFonts w:cstheme="minorHAnsi"/>
        </w:rPr>
        <w:t>thoughtful, inclusive</w:t>
      </w:r>
      <w:r w:rsidR="00F90A11" w:rsidRPr="00BF6D7C">
        <w:rPr>
          <w:rFonts w:cstheme="minorHAnsi"/>
        </w:rPr>
        <w:t>,</w:t>
      </w:r>
      <w:r w:rsidR="00B11665" w:rsidRPr="00BF6D7C">
        <w:rPr>
          <w:rFonts w:cstheme="minorHAnsi"/>
        </w:rPr>
        <w:t xml:space="preserve"> </w:t>
      </w:r>
      <w:r w:rsidR="00DC3E0D" w:rsidRPr="00BF6D7C">
        <w:rPr>
          <w:rFonts w:cstheme="minorHAnsi"/>
        </w:rPr>
        <w:t>comprehensive</w:t>
      </w:r>
      <w:r w:rsidR="002E5CA4" w:rsidRPr="00BF6D7C">
        <w:rPr>
          <w:rFonts w:cstheme="minorHAnsi"/>
        </w:rPr>
        <w:t>, challenges the status quo and build consensus amongst all the RMB`s/CNA`s stakeholder groups.</w:t>
      </w:r>
      <w:r w:rsidR="00F90A11" w:rsidRPr="00BF6D7C">
        <w:rPr>
          <w:rFonts w:cstheme="minorHAnsi"/>
        </w:rPr>
        <w:t xml:space="preserve"> An example of such a process is detailed below.</w:t>
      </w:r>
    </w:p>
    <w:p w14:paraId="1A838C15" w14:textId="0C47BB2B" w:rsidR="007774FA" w:rsidRPr="00BF6D7C" w:rsidRDefault="007774FA" w:rsidP="00F25AA8">
      <w:pPr>
        <w:jc w:val="both"/>
        <w:rPr>
          <w:rFonts w:cstheme="minorHAnsi"/>
          <w:b/>
        </w:rPr>
      </w:pPr>
      <w:r w:rsidRPr="00BF6D7C">
        <w:rPr>
          <w:rFonts w:cstheme="minorHAnsi"/>
          <w:b/>
        </w:rPr>
        <w:t>St</w:t>
      </w:r>
      <w:r w:rsidR="006A03D7" w:rsidRPr="00BF6D7C">
        <w:rPr>
          <w:rFonts w:cstheme="minorHAnsi"/>
          <w:b/>
        </w:rPr>
        <w:t>ep</w:t>
      </w:r>
      <w:r w:rsidRPr="00BF6D7C">
        <w:rPr>
          <w:rFonts w:cstheme="minorHAnsi"/>
          <w:b/>
        </w:rPr>
        <w:t xml:space="preserve"> 1</w:t>
      </w:r>
      <w:r w:rsidR="005955E1" w:rsidRPr="00BF6D7C">
        <w:rPr>
          <w:rFonts w:cstheme="minorHAnsi"/>
          <w:b/>
        </w:rPr>
        <w:t xml:space="preserve"> </w:t>
      </w:r>
      <w:r w:rsidR="00541B45" w:rsidRPr="00BF6D7C">
        <w:rPr>
          <w:rFonts w:cstheme="minorHAnsi"/>
          <w:b/>
        </w:rPr>
        <w:t>–</w:t>
      </w:r>
      <w:r w:rsidR="005955E1" w:rsidRPr="00BF6D7C">
        <w:rPr>
          <w:rFonts w:cstheme="minorHAnsi"/>
          <w:b/>
        </w:rPr>
        <w:t xml:space="preserve"> </w:t>
      </w:r>
      <w:r w:rsidR="00541B45" w:rsidRPr="00BF6D7C">
        <w:rPr>
          <w:rFonts w:cstheme="minorHAnsi"/>
          <w:b/>
        </w:rPr>
        <w:t>Establishing the scope and approach</w:t>
      </w:r>
    </w:p>
    <w:p w14:paraId="36E418F8" w14:textId="69D0C4CA" w:rsidR="00030B52" w:rsidRPr="00BF6D7C" w:rsidRDefault="00030B52" w:rsidP="00F25AA8">
      <w:pPr>
        <w:jc w:val="both"/>
        <w:rPr>
          <w:rFonts w:cstheme="minorHAnsi"/>
        </w:rPr>
      </w:pPr>
      <w:r w:rsidRPr="00BF6D7C">
        <w:rPr>
          <w:rFonts w:cstheme="minorHAnsi"/>
        </w:rPr>
        <w:t>This is a critical step as its sets the parameters and builds the platform for the development of the strategic plan so the time for the RMB/CNA to think about the key drivers for their Plan including:</w:t>
      </w:r>
    </w:p>
    <w:p w14:paraId="20FC2210" w14:textId="1FBF1379" w:rsidR="00030B52" w:rsidRPr="00BF6D7C" w:rsidRDefault="00030B52" w:rsidP="00030B52">
      <w:pPr>
        <w:pStyle w:val="ListParagraph"/>
        <w:numPr>
          <w:ilvl w:val="0"/>
          <w:numId w:val="6"/>
        </w:numPr>
        <w:jc w:val="both"/>
        <w:rPr>
          <w:rFonts w:cstheme="minorHAnsi"/>
          <w:b/>
        </w:rPr>
      </w:pPr>
      <w:r w:rsidRPr="00BF6D7C">
        <w:rPr>
          <w:rFonts w:cstheme="minorHAnsi"/>
          <w:b/>
        </w:rPr>
        <w:t>The scope of the role and remit</w:t>
      </w:r>
      <w:r w:rsidR="0055724C" w:rsidRPr="00BF6D7C">
        <w:rPr>
          <w:rFonts w:cstheme="minorHAnsi"/>
          <w:b/>
        </w:rPr>
        <w:t>.</w:t>
      </w:r>
      <w:r w:rsidRPr="00BF6D7C">
        <w:rPr>
          <w:rFonts w:cstheme="minorHAnsi"/>
        </w:rPr>
        <w:t xml:space="preserve"> </w:t>
      </w:r>
      <w:r w:rsidR="0055724C" w:rsidRPr="00BF6D7C">
        <w:rPr>
          <w:rFonts w:cstheme="minorHAnsi"/>
        </w:rPr>
        <w:t xml:space="preserve">For </w:t>
      </w:r>
      <w:r w:rsidR="00BE70BA" w:rsidRPr="00BF6D7C">
        <w:rPr>
          <w:rFonts w:cstheme="minorHAnsi"/>
        </w:rPr>
        <w:t>RMB</w:t>
      </w:r>
      <w:r w:rsidR="0055724C" w:rsidRPr="00BF6D7C">
        <w:rPr>
          <w:rFonts w:cstheme="minorHAnsi"/>
        </w:rPr>
        <w:t>`s</w:t>
      </w:r>
      <w:r w:rsidR="00BE70BA" w:rsidRPr="00BF6D7C">
        <w:rPr>
          <w:rFonts w:cstheme="minorHAnsi"/>
        </w:rPr>
        <w:t>/CNA</w:t>
      </w:r>
      <w:r w:rsidR="0055724C" w:rsidRPr="00BF6D7C">
        <w:rPr>
          <w:rFonts w:cstheme="minorHAnsi"/>
        </w:rPr>
        <w:t>`s</w:t>
      </w:r>
      <w:r w:rsidR="00BE70BA" w:rsidRPr="00BF6D7C">
        <w:rPr>
          <w:rFonts w:cstheme="minorHAnsi"/>
        </w:rPr>
        <w:t xml:space="preserve">, </w:t>
      </w:r>
      <w:r w:rsidR="0055724C" w:rsidRPr="00BF6D7C">
        <w:rPr>
          <w:rFonts w:cstheme="minorHAnsi"/>
        </w:rPr>
        <w:t>this</w:t>
      </w:r>
      <w:r w:rsidR="00BE70BA" w:rsidRPr="00BF6D7C">
        <w:rPr>
          <w:rFonts w:cstheme="minorHAnsi"/>
        </w:rPr>
        <w:t xml:space="preserve"> is enshrined in the Mission and Objects of your Constitution, but consideration should be given to the Roles and Responsibilities Table and diagram attached at</w:t>
      </w:r>
      <w:r w:rsidR="00862FA5" w:rsidRPr="00BF6D7C">
        <w:rPr>
          <w:rFonts w:cstheme="minorHAnsi"/>
        </w:rPr>
        <w:t xml:space="preserve"> </w:t>
      </w:r>
      <w:r w:rsidR="00465276" w:rsidRPr="00BF6D7C">
        <w:rPr>
          <w:rFonts w:cstheme="minorHAnsi"/>
          <w:b/>
        </w:rPr>
        <w:t xml:space="preserve">Strategic </w:t>
      </w:r>
      <w:r w:rsidR="00862FA5" w:rsidRPr="00BF6D7C">
        <w:rPr>
          <w:rFonts w:cstheme="minorHAnsi"/>
          <w:b/>
        </w:rPr>
        <w:t>Planning Guidance</w:t>
      </w:r>
      <w:r w:rsidR="00BE70BA" w:rsidRPr="00BF6D7C">
        <w:rPr>
          <w:rFonts w:cstheme="minorHAnsi"/>
          <w:b/>
        </w:rPr>
        <w:t xml:space="preserve"> 3</w:t>
      </w:r>
      <w:r w:rsidR="00BE70BA" w:rsidRPr="00BF6D7C">
        <w:rPr>
          <w:rFonts w:cstheme="minorHAnsi"/>
        </w:rPr>
        <w:t xml:space="preserve"> and; the Programme</w:t>
      </w:r>
      <w:r w:rsidR="00465276" w:rsidRPr="00BF6D7C">
        <w:rPr>
          <w:rFonts w:cstheme="minorHAnsi"/>
        </w:rPr>
        <w:t xml:space="preserve"> &amp; Activity Options</w:t>
      </w:r>
      <w:r w:rsidR="00BE70BA" w:rsidRPr="00BF6D7C">
        <w:rPr>
          <w:rFonts w:cstheme="minorHAnsi"/>
        </w:rPr>
        <w:t xml:space="preserve"> included in </w:t>
      </w:r>
      <w:r w:rsidR="00465276" w:rsidRPr="00BF6D7C">
        <w:rPr>
          <w:rFonts w:cstheme="minorHAnsi"/>
          <w:b/>
        </w:rPr>
        <w:t xml:space="preserve">Strategic </w:t>
      </w:r>
      <w:r w:rsidR="00862FA5" w:rsidRPr="00BF6D7C">
        <w:rPr>
          <w:rFonts w:cstheme="minorHAnsi"/>
          <w:b/>
        </w:rPr>
        <w:t>Planning Guidance 4</w:t>
      </w:r>
      <w:r w:rsidR="00BE70BA" w:rsidRPr="00BF6D7C">
        <w:rPr>
          <w:rFonts w:cstheme="minorHAnsi"/>
          <w:b/>
        </w:rPr>
        <w:t>.</w:t>
      </w:r>
    </w:p>
    <w:p w14:paraId="4A1C777A" w14:textId="77777777" w:rsidR="0027563F" w:rsidRPr="00BF6D7C" w:rsidRDefault="0027563F" w:rsidP="0027563F">
      <w:pPr>
        <w:pStyle w:val="ListParagraph"/>
        <w:jc w:val="both"/>
        <w:rPr>
          <w:rFonts w:cstheme="minorHAnsi"/>
        </w:rPr>
      </w:pPr>
    </w:p>
    <w:p w14:paraId="5361C3E4" w14:textId="01ACA176" w:rsidR="00BE70BA" w:rsidRPr="00BF6D7C" w:rsidRDefault="0055724C" w:rsidP="00030B52">
      <w:pPr>
        <w:pStyle w:val="ListParagraph"/>
        <w:numPr>
          <w:ilvl w:val="0"/>
          <w:numId w:val="6"/>
        </w:numPr>
        <w:jc w:val="both"/>
        <w:rPr>
          <w:rFonts w:cstheme="minorHAnsi"/>
          <w:b/>
        </w:rPr>
      </w:pPr>
      <w:r w:rsidRPr="00BF6D7C">
        <w:rPr>
          <w:rFonts w:cstheme="minorHAnsi"/>
          <w:b/>
        </w:rPr>
        <w:t xml:space="preserve">The key questions. </w:t>
      </w:r>
      <w:r w:rsidRPr="00BF6D7C">
        <w:rPr>
          <w:rFonts w:cstheme="minorHAnsi"/>
        </w:rPr>
        <w:t xml:space="preserve">These will form the platform for your </w:t>
      </w:r>
      <w:r w:rsidR="00465276" w:rsidRPr="00BF6D7C">
        <w:rPr>
          <w:rFonts w:cstheme="minorHAnsi"/>
        </w:rPr>
        <w:t xml:space="preserve">strategic </w:t>
      </w:r>
      <w:r w:rsidRPr="00BF6D7C">
        <w:rPr>
          <w:rFonts w:cstheme="minorHAnsi"/>
        </w:rPr>
        <w:t xml:space="preserve">planning discussion, </w:t>
      </w:r>
      <w:r w:rsidR="00465276" w:rsidRPr="00BF6D7C">
        <w:rPr>
          <w:rFonts w:cstheme="minorHAnsi"/>
        </w:rPr>
        <w:t xml:space="preserve">remember </w:t>
      </w:r>
      <w:r w:rsidR="00465276" w:rsidRPr="00BF6D7C">
        <w:rPr>
          <w:rFonts w:cstheme="minorHAnsi"/>
          <w:b/>
          <w:i/>
        </w:rPr>
        <w:t>“strategy is about choices: you cannot be all things to all people”</w:t>
      </w:r>
      <w:r w:rsidR="00465276" w:rsidRPr="00BF6D7C">
        <w:rPr>
          <w:rFonts w:cstheme="minorHAnsi"/>
        </w:rPr>
        <w:t xml:space="preserve"> (</w:t>
      </w:r>
      <w:r w:rsidR="00507272" w:rsidRPr="00BF6D7C">
        <w:rPr>
          <w:rFonts w:cstheme="minorHAnsi"/>
        </w:rPr>
        <w:t>Porter</w:t>
      </w:r>
      <w:r w:rsidR="00465276" w:rsidRPr="00BF6D7C">
        <w:rPr>
          <w:rFonts w:cstheme="minorHAnsi"/>
        </w:rPr>
        <w:t xml:space="preserve">), </w:t>
      </w:r>
      <w:r w:rsidRPr="00BF6D7C">
        <w:rPr>
          <w:rFonts w:cstheme="minorHAnsi"/>
        </w:rPr>
        <w:t>so it is suggested some useful questions could be:</w:t>
      </w:r>
    </w:p>
    <w:p w14:paraId="7A0222EA" w14:textId="77777777" w:rsidR="0055724C" w:rsidRPr="00BF6D7C" w:rsidRDefault="0055724C" w:rsidP="0055724C">
      <w:pPr>
        <w:pStyle w:val="ListParagraph"/>
        <w:jc w:val="both"/>
        <w:rPr>
          <w:rFonts w:cstheme="minorHAnsi"/>
          <w:b/>
        </w:rPr>
      </w:pPr>
    </w:p>
    <w:p w14:paraId="19D0BDEE" w14:textId="0B173580" w:rsidR="0055724C" w:rsidRPr="00BF6D7C" w:rsidRDefault="0055724C" w:rsidP="00D86289">
      <w:pPr>
        <w:pStyle w:val="ListParagraph"/>
        <w:numPr>
          <w:ilvl w:val="0"/>
          <w:numId w:val="8"/>
        </w:numPr>
        <w:jc w:val="both"/>
        <w:rPr>
          <w:rFonts w:cstheme="minorHAnsi"/>
          <w:b/>
          <w:i/>
        </w:rPr>
      </w:pPr>
      <w:r w:rsidRPr="00BF6D7C">
        <w:rPr>
          <w:rFonts w:cstheme="minorHAnsi"/>
          <w:b/>
          <w:i/>
        </w:rPr>
        <w:t xml:space="preserve">Where are we now? </w:t>
      </w:r>
      <w:r w:rsidRPr="00BF6D7C">
        <w:rPr>
          <w:rFonts w:cstheme="minorHAnsi"/>
          <w:i/>
        </w:rPr>
        <w:t>What are our strengths, weakness`, opportunities &amp; threats? What external influences will impact on the delivery of our Plan i.e. EN funding for Netball Development Officers? Do we understand the needs and expectations</w:t>
      </w:r>
      <w:r w:rsidR="0027563F" w:rsidRPr="00BF6D7C">
        <w:rPr>
          <w:rFonts w:cstheme="minorHAnsi"/>
          <w:i/>
        </w:rPr>
        <w:t xml:space="preserve"> </w:t>
      </w:r>
      <w:r w:rsidRPr="00BF6D7C">
        <w:rPr>
          <w:rFonts w:cstheme="minorHAnsi"/>
          <w:i/>
        </w:rPr>
        <w:t xml:space="preserve">of our stakeholders and are we meeting them? Have we </w:t>
      </w:r>
      <w:r w:rsidR="0027563F" w:rsidRPr="00BF6D7C">
        <w:rPr>
          <w:rFonts w:cstheme="minorHAnsi"/>
          <w:i/>
        </w:rPr>
        <w:t>got any skills gaps in our volunteer network?</w:t>
      </w:r>
    </w:p>
    <w:p w14:paraId="666B94DC" w14:textId="77777777" w:rsidR="0027563F" w:rsidRPr="00BF6D7C" w:rsidRDefault="0027563F" w:rsidP="0027563F">
      <w:pPr>
        <w:pStyle w:val="ListParagraph"/>
        <w:ind w:left="1080"/>
        <w:jc w:val="both"/>
        <w:rPr>
          <w:rFonts w:cstheme="minorHAnsi"/>
          <w:b/>
          <w:i/>
        </w:rPr>
      </w:pPr>
    </w:p>
    <w:p w14:paraId="0EB4DBCB" w14:textId="0A425C2A" w:rsidR="0027563F" w:rsidRPr="00BF6D7C" w:rsidRDefault="0027563F" w:rsidP="00D86289">
      <w:pPr>
        <w:pStyle w:val="ListParagraph"/>
        <w:numPr>
          <w:ilvl w:val="0"/>
          <w:numId w:val="8"/>
        </w:numPr>
        <w:jc w:val="both"/>
        <w:rPr>
          <w:rFonts w:cstheme="minorHAnsi"/>
        </w:rPr>
      </w:pPr>
      <w:r w:rsidRPr="00BF6D7C">
        <w:rPr>
          <w:rFonts w:cstheme="minorHAnsi"/>
          <w:b/>
          <w:i/>
        </w:rPr>
        <w:t xml:space="preserve">Where do we want to be? </w:t>
      </w:r>
      <w:r w:rsidRPr="00BF6D7C">
        <w:rPr>
          <w:rFonts w:cstheme="minorHAnsi"/>
          <w:i/>
        </w:rPr>
        <w:t xml:space="preserve">In three years` time what should netball look like in </w:t>
      </w:r>
      <w:r w:rsidR="00465276" w:rsidRPr="00BF6D7C">
        <w:rPr>
          <w:rFonts w:cstheme="minorHAnsi"/>
          <w:i/>
        </w:rPr>
        <w:t>your</w:t>
      </w:r>
      <w:r w:rsidRPr="00BF6D7C">
        <w:rPr>
          <w:rFonts w:cstheme="minorHAnsi"/>
          <w:i/>
        </w:rPr>
        <w:t xml:space="preserve"> region/county? What is your vision for the future? The East region has agreed “Grow Netball, Grow the East</w:t>
      </w:r>
      <w:r w:rsidR="00465276" w:rsidRPr="00BF6D7C">
        <w:rPr>
          <w:rFonts w:cstheme="minorHAnsi"/>
          <w:i/>
        </w:rPr>
        <w:t>”</w:t>
      </w:r>
      <w:r w:rsidRPr="00BF6D7C">
        <w:rPr>
          <w:rFonts w:cstheme="minorHAnsi"/>
          <w:i/>
        </w:rPr>
        <w:t xml:space="preserve"> as their vision and Netball South West opted for “To be the No.1 sport for women &amp; girls in the South West.”</w:t>
      </w:r>
      <w:r w:rsidR="00465276" w:rsidRPr="00BF6D7C">
        <w:rPr>
          <w:rFonts w:cstheme="minorHAnsi"/>
          <w:i/>
        </w:rPr>
        <w:t xml:space="preserve"> A clear aspiration for the future is a critical component of great strategic planning.</w:t>
      </w:r>
    </w:p>
    <w:p w14:paraId="26921109" w14:textId="77777777" w:rsidR="0027563F" w:rsidRPr="00BF6D7C" w:rsidRDefault="0027563F" w:rsidP="0027563F">
      <w:pPr>
        <w:pStyle w:val="ListParagraph"/>
        <w:rPr>
          <w:rFonts w:cstheme="minorHAnsi"/>
        </w:rPr>
      </w:pPr>
    </w:p>
    <w:p w14:paraId="472BDEB5" w14:textId="28AE5036" w:rsidR="0027563F" w:rsidRPr="00BF6D7C" w:rsidRDefault="0027563F" w:rsidP="00D86289">
      <w:pPr>
        <w:pStyle w:val="ListParagraph"/>
        <w:numPr>
          <w:ilvl w:val="0"/>
          <w:numId w:val="8"/>
        </w:numPr>
        <w:jc w:val="both"/>
        <w:rPr>
          <w:rFonts w:cstheme="minorHAnsi"/>
        </w:rPr>
      </w:pPr>
      <w:r w:rsidRPr="00BF6D7C">
        <w:rPr>
          <w:rFonts w:cstheme="minorHAnsi"/>
          <w:b/>
          <w:i/>
        </w:rPr>
        <w:t>How are we going to get there?</w:t>
      </w:r>
      <w:r w:rsidRPr="00BF6D7C">
        <w:rPr>
          <w:rFonts w:cstheme="minorHAnsi"/>
          <w:i/>
        </w:rPr>
        <w:t xml:space="preserve"> What actions do we need to take to realise our vision? In what area will </w:t>
      </w:r>
      <w:r w:rsidR="0063428F">
        <w:rPr>
          <w:rFonts w:cstheme="minorHAnsi"/>
          <w:i/>
        </w:rPr>
        <w:t xml:space="preserve">we </w:t>
      </w:r>
      <w:r w:rsidRPr="00BF6D7C">
        <w:rPr>
          <w:rFonts w:cstheme="minorHAnsi"/>
          <w:i/>
        </w:rPr>
        <w:t>deliver directly, in what areas will we seek to influence and shape and in what areas will we be advocates? Who will lead on each of these actions? What new skills do we need to `bring to the table? `What are the timescales</w:t>
      </w:r>
      <w:r w:rsidR="002506A3" w:rsidRPr="00BF6D7C">
        <w:rPr>
          <w:rFonts w:cstheme="minorHAnsi"/>
          <w:i/>
        </w:rPr>
        <w:t xml:space="preserve"> (including the length of the Plan, </w:t>
      </w:r>
      <w:r w:rsidR="00465276" w:rsidRPr="00BF6D7C">
        <w:rPr>
          <w:rFonts w:cstheme="minorHAnsi"/>
          <w:i/>
        </w:rPr>
        <w:t>(</w:t>
      </w:r>
      <w:r w:rsidR="002506A3" w:rsidRPr="00BF6D7C">
        <w:rPr>
          <w:rFonts w:cstheme="minorHAnsi"/>
          <w:i/>
        </w:rPr>
        <w:t>EN recommend 3 years)</w:t>
      </w:r>
      <w:r w:rsidRPr="00BF6D7C">
        <w:rPr>
          <w:rFonts w:cstheme="minorHAnsi"/>
          <w:i/>
        </w:rPr>
        <w:t>? What financial resources do we need to allocate to actions? How will we measure success?</w:t>
      </w:r>
      <w:r w:rsidR="0063428F">
        <w:rPr>
          <w:rFonts w:cstheme="minorHAnsi"/>
          <w:i/>
        </w:rPr>
        <w:t xml:space="preserve"> </w:t>
      </w:r>
      <w:r w:rsidR="00FC6BEA">
        <w:rPr>
          <w:rFonts w:cstheme="minorHAnsi"/>
          <w:i/>
        </w:rPr>
        <w:t>How are we going to future proof the organisation? What is our succession plan to recruit future leaders and</w:t>
      </w:r>
      <w:r w:rsidR="0063428F">
        <w:rPr>
          <w:rFonts w:cstheme="minorHAnsi"/>
          <w:i/>
          <w:color w:val="FF0000"/>
        </w:rPr>
        <w:t xml:space="preserve"> </w:t>
      </w:r>
      <w:r w:rsidR="0063428F" w:rsidRPr="00FC6BEA">
        <w:rPr>
          <w:rFonts w:cstheme="minorHAnsi"/>
          <w:i/>
        </w:rPr>
        <w:t xml:space="preserve">encourage more volunteers to get involved with County and Regional Committees? </w:t>
      </w:r>
    </w:p>
    <w:p w14:paraId="4F0F2349" w14:textId="77777777" w:rsidR="0027563F" w:rsidRPr="00BF6D7C" w:rsidRDefault="0027563F" w:rsidP="0027563F">
      <w:pPr>
        <w:pStyle w:val="ListParagraph"/>
        <w:rPr>
          <w:rFonts w:cstheme="minorHAnsi"/>
        </w:rPr>
      </w:pPr>
    </w:p>
    <w:p w14:paraId="119CFFD4" w14:textId="2740AB6E" w:rsidR="0027563F" w:rsidRPr="00BF6D7C" w:rsidRDefault="00D86289" w:rsidP="00D86289">
      <w:pPr>
        <w:pStyle w:val="ListParagraph"/>
        <w:numPr>
          <w:ilvl w:val="0"/>
          <w:numId w:val="9"/>
        </w:numPr>
        <w:jc w:val="both"/>
        <w:rPr>
          <w:rFonts w:cstheme="minorHAnsi"/>
          <w:b/>
        </w:rPr>
      </w:pPr>
      <w:r w:rsidRPr="00BF6D7C">
        <w:rPr>
          <w:rFonts w:cstheme="minorHAnsi"/>
          <w:b/>
        </w:rPr>
        <w:t xml:space="preserve">Making the meeting work. </w:t>
      </w:r>
      <w:r w:rsidRPr="00BF6D7C">
        <w:rPr>
          <w:rFonts w:cstheme="minorHAnsi"/>
        </w:rPr>
        <w:t>It is suggested that an independent facilitator is engaged (paid or voluntary) to lead and manage the meeting based on a Brief prepared by the RMB/CNA. A good facilitator will help you find common themes and create or renew your vision, an overarching goal of an ideal future you collectively share and strive towards achieving. It brings everyone together and unites them in a co-operative effort. The East region engaged a senior director of a local County Sports Partnership, and others have used consultants, University researchers or Chairs of other netball organisations.</w:t>
      </w:r>
    </w:p>
    <w:p w14:paraId="69FC124A" w14:textId="77777777" w:rsidR="00D86289" w:rsidRPr="00BF6D7C" w:rsidRDefault="00D86289" w:rsidP="00D86289">
      <w:pPr>
        <w:pStyle w:val="ListParagraph"/>
        <w:jc w:val="both"/>
        <w:rPr>
          <w:rFonts w:cstheme="minorHAnsi"/>
          <w:b/>
        </w:rPr>
      </w:pPr>
    </w:p>
    <w:p w14:paraId="42E43796" w14:textId="78BAF85C" w:rsidR="00D86289" w:rsidRPr="00BF6D7C" w:rsidRDefault="00D86289" w:rsidP="00D86289">
      <w:pPr>
        <w:pStyle w:val="ListParagraph"/>
        <w:numPr>
          <w:ilvl w:val="0"/>
          <w:numId w:val="9"/>
        </w:numPr>
        <w:jc w:val="both"/>
        <w:rPr>
          <w:rFonts w:cstheme="minorHAnsi"/>
          <w:b/>
        </w:rPr>
      </w:pPr>
      <w:r w:rsidRPr="00BF6D7C">
        <w:rPr>
          <w:rFonts w:cstheme="minorHAnsi"/>
          <w:b/>
        </w:rPr>
        <w:t xml:space="preserve">Stakeholder Engagement. </w:t>
      </w:r>
      <w:r w:rsidRPr="00BF6D7C">
        <w:rPr>
          <w:rFonts w:cstheme="minorHAnsi"/>
        </w:rPr>
        <w:t xml:space="preserve">It is important that stakeholders feel engaged in this process as they are more likely to own the outcome, so think carefully about who you want to attend the Planning meeting. Should </w:t>
      </w:r>
      <w:r w:rsidR="003C68DE" w:rsidRPr="00BF6D7C">
        <w:rPr>
          <w:rFonts w:cstheme="minorHAnsi"/>
        </w:rPr>
        <w:t xml:space="preserve">the RMB and its constituent CNA`s hold a joint meeting to enable a cohesive and coherent approach across the region? Should EN personnel (Partnership Manager, Netball Development Officer, Governance Manager) be invited? Should a representative of the VNSL Franchise be involved in the regions that have a Franchise? </w:t>
      </w:r>
    </w:p>
    <w:p w14:paraId="483EB898" w14:textId="2D76CBEF" w:rsidR="003C68DE" w:rsidRPr="00BF6D7C" w:rsidRDefault="007774FA" w:rsidP="00F25AA8">
      <w:pPr>
        <w:jc w:val="both"/>
        <w:rPr>
          <w:rFonts w:cstheme="minorHAnsi"/>
          <w:b/>
        </w:rPr>
      </w:pPr>
      <w:r w:rsidRPr="00BF6D7C">
        <w:rPr>
          <w:rFonts w:cstheme="minorHAnsi"/>
          <w:b/>
        </w:rPr>
        <w:t>St</w:t>
      </w:r>
      <w:r w:rsidR="00BE70BA" w:rsidRPr="00BF6D7C">
        <w:rPr>
          <w:rFonts w:cstheme="minorHAnsi"/>
          <w:b/>
        </w:rPr>
        <w:t>ep</w:t>
      </w:r>
      <w:r w:rsidRPr="00BF6D7C">
        <w:rPr>
          <w:rFonts w:cstheme="minorHAnsi"/>
          <w:b/>
        </w:rPr>
        <w:t xml:space="preserve"> 2</w:t>
      </w:r>
      <w:r w:rsidR="00541B45" w:rsidRPr="00BF6D7C">
        <w:rPr>
          <w:rFonts w:cstheme="minorHAnsi"/>
          <w:b/>
        </w:rPr>
        <w:t xml:space="preserve"> – The Planning meetin</w:t>
      </w:r>
      <w:r w:rsidR="004552C7" w:rsidRPr="00BF6D7C">
        <w:rPr>
          <w:rFonts w:cstheme="minorHAnsi"/>
          <w:b/>
        </w:rPr>
        <w:t>g</w:t>
      </w:r>
      <w:r w:rsidR="00B7254C" w:rsidRPr="00BF6D7C">
        <w:rPr>
          <w:rFonts w:cstheme="minorHAnsi"/>
          <w:b/>
        </w:rPr>
        <w:t xml:space="preserve"> (Worksh</w:t>
      </w:r>
      <w:r w:rsidR="00DB56B5" w:rsidRPr="00BF6D7C">
        <w:rPr>
          <w:rFonts w:cstheme="minorHAnsi"/>
          <w:b/>
        </w:rPr>
        <w:t>op)</w:t>
      </w:r>
    </w:p>
    <w:p w14:paraId="624C7E90" w14:textId="046DF572" w:rsidR="004552C7" w:rsidRPr="00BF6D7C" w:rsidRDefault="00C431D7" w:rsidP="00F25AA8">
      <w:pPr>
        <w:jc w:val="both"/>
        <w:rPr>
          <w:rFonts w:cstheme="minorHAnsi"/>
        </w:rPr>
      </w:pPr>
      <w:r w:rsidRPr="00BF6D7C">
        <w:rPr>
          <w:rFonts w:cstheme="minorHAnsi"/>
        </w:rPr>
        <w:t>If the planning and preparation for the meeting has been thorough</w:t>
      </w:r>
      <w:r w:rsidR="00B23ECF" w:rsidRPr="00BF6D7C">
        <w:rPr>
          <w:rFonts w:cstheme="minorHAnsi"/>
        </w:rPr>
        <w:t xml:space="preserve"> an</w:t>
      </w:r>
      <w:r w:rsidR="004C2386" w:rsidRPr="00BF6D7C">
        <w:rPr>
          <w:rFonts w:cstheme="minorHAnsi"/>
        </w:rPr>
        <w:t>d the</w:t>
      </w:r>
      <w:r w:rsidR="00B23ECF" w:rsidRPr="00BF6D7C">
        <w:rPr>
          <w:rFonts w:cstheme="minorHAnsi"/>
        </w:rPr>
        <w:t xml:space="preserve"> independent </w:t>
      </w:r>
      <w:r w:rsidR="00670E1D" w:rsidRPr="00BF6D7C">
        <w:rPr>
          <w:rFonts w:cstheme="minorHAnsi"/>
        </w:rPr>
        <w:t>facilitator</w:t>
      </w:r>
      <w:r w:rsidR="006F092C" w:rsidRPr="00BF6D7C">
        <w:rPr>
          <w:rFonts w:cstheme="minorHAnsi"/>
        </w:rPr>
        <w:t xml:space="preserve"> is </w:t>
      </w:r>
      <w:r w:rsidR="00AA03D7" w:rsidRPr="00BF6D7C">
        <w:rPr>
          <w:rFonts w:cstheme="minorHAnsi"/>
        </w:rPr>
        <w:t xml:space="preserve">well briefed and </w:t>
      </w:r>
      <w:r w:rsidR="006F092C" w:rsidRPr="00BF6D7C">
        <w:rPr>
          <w:rFonts w:cstheme="minorHAnsi"/>
        </w:rPr>
        <w:t>clear about what the RMB/CNA want to achieve</w:t>
      </w:r>
      <w:r w:rsidR="0097130A" w:rsidRPr="00BF6D7C">
        <w:rPr>
          <w:rFonts w:cstheme="minorHAnsi"/>
        </w:rPr>
        <w:t xml:space="preserve"> </w:t>
      </w:r>
      <w:r w:rsidR="004C2386" w:rsidRPr="00BF6D7C">
        <w:rPr>
          <w:rFonts w:cstheme="minorHAnsi"/>
        </w:rPr>
        <w:t xml:space="preserve">then </w:t>
      </w:r>
      <w:r w:rsidR="00BE140B" w:rsidRPr="00BF6D7C">
        <w:rPr>
          <w:rFonts w:cstheme="minorHAnsi"/>
        </w:rPr>
        <w:t>the ingredients are there for a productive meeting</w:t>
      </w:r>
      <w:r w:rsidR="00205791" w:rsidRPr="00BF6D7C">
        <w:rPr>
          <w:rFonts w:cstheme="minorHAnsi"/>
        </w:rPr>
        <w:t xml:space="preserve"> but ensure:</w:t>
      </w:r>
    </w:p>
    <w:p w14:paraId="73103415" w14:textId="6BAA6D17" w:rsidR="00205791" w:rsidRPr="00BF6D7C" w:rsidRDefault="00B7254C" w:rsidP="00205791">
      <w:pPr>
        <w:pStyle w:val="ListParagraph"/>
        <w:numPr>
          <w:ilvl w:val="0"/>
          <w:numId w:val="41"/>
        </w:numPr>
        <w:jc w:val="both"/>
        <w:rPr>
          <w:rFonts w:cstheme="minorHAnsi"/>
        </w:rPr>
      </w:pPr>
      <w:r w:rsidRPr="00BF6D7C">
        <w:rPr>
          <w:rFonts w:cstheme="minorHAnsi"/>
        </w:rPr>
        <w:t xml:space="preserve">All members of the RMB/CNA </w:t>
      </w:r>
      <w:r w:rsidR="00DB56B5" w:rsidRPr="00BF6D7C">
        <w:rPr>
          <w:rFonts w:cstheme="minorHAnsi"/>
        </w:rPr>
        <w:t xml:space="preserve">and invited guests </w:t>
      </w:r>
      <w:r w:rsidRPr="00BF6D7C">
        <w:rPr>
          <w:rFonts w:cstheme="minorHAnsi"/>
        </w:rPr>
        <w:t xml:space="preserve">are able to attend the </w:t>
      </w:r>
      <w:r w:rsidR="00DB56B5" w:rsidRPr="00BF6D7C">
        <w:rPr>
          <w:rFonts w:cstheme="minorHAnsi"/>
        </w:rPr>
        <w:t>Workshop as you want to build consensus and ownership.</w:t>
      </w:r>
    </w:p>
    <w:p w14:paraId="04280950" w14:textId="04569C87" w:rsidR="00760FF9" w:rsidRPr="00BF6D7C" w:rsidRDefault="00760FF9" w:rsidP="00205791">
      <w:pPr>
        <w:pStyle w:val="ListParagraph"/>
        <w:numPr>
          <w:ilvl w:val="0"/>
          <w:numId w:val="41"/>
        </w:numPr>
        <w:jc w:val="both"/>
        <w:rPr>
          <w:rFonts w:cstheme="minorHAnsi"/>
        </w:rPr>
      </w:pPr>
      <w:r w:rsidRPr="00BF6D7C">
        <w:rPr>
          <w:rFonts w:cstheme="minorHAnsi"/>
        </w:rPr>
        <w:t>Ensure the facilitator sets `ground rules` for the Workshop to enable every attendee to feel they have had a fair opportunity to contribute</w:t>
      </w:r>
      <w:r w:rsidR="00B31298" w:rsidRPr="00BF6D7C">
        <w:rPr>
          <w:rFonts w:cstheme="minorHAnsi"/>
        </w:rPr>
        <w:t>.</w:t>
      </w:r>
    </w:p>
    <w:p w14:paraId="468245AD" w14:textId="3316AD34" w:rsidR="00DB56B5" w:rsidRPr="00BF6D7C" w:rsidRDefault="00DB56B5" w:rsidP="00205791">
      <w:pPr>
        <w:pStyle w:val="ListParagraph"/>
        <w:numPr>
          <w:ilvl w:val="0"/>
          <w:numId w:val="41"/>
        </w:numPr>
        <w:jc w:val="both"/>
        <w:rPr>
          <w:rFonts w:cstheme="minorHAnsi"/>
        </w:rPr>
      </w:pPr>
      <w:r w:rsidRPr="00BF6D7C">
        <w:rPr>
          <w:rFonts w:cstheme="minorHAnsi"/>
        </w:rPr>
        <w:t xml:space="preserve">Ensure sufficient time </w:t>
      </w:r>
      <w:r w:rsidR="00AA03D7" w:rsidRPr="00BF6D7C">
        <w:rPr>
          <w:rFonts w:cstheme="minorHAnsi"/>
        </w:rPr>
        <w:t>to debate and discuss all of the issues</w:t>
      </w:r>
      <w:r w:rsidR="00806E00" w:rsidRPr="00BF6D7C">
        <w:rPr>
          <w:rFonts w:cstheme="minorHAnsi"/>
        </w:rPr>
        <w:t xml:space="preserve"> as a truncated debate can lead to frustration and </w:t>
      </w:r>
      <w:r w:rsidR="00760FF9" w:rsidRPr="00BF6D7C">
        <w:rPr>
          <w:rFonts w:cstheme="minorHAnsi"/>
        </w:rPr>
        <w:t>a weaker plan.</w:t>
      </w:r>
    </w:p>
    <w:p w14:paraId="07FF63F5" w14:textId="11261FEC" w:rsidR="00760FF9" w:rsidRPr="00BF6D7C" w:rsidRDefault="00B31298" w:rsidP="00205791">
      <w:pPr>
        <w:pStyle w:val="ListParagraph"/>
        <w:numPr>
          <w:ilvl w:val="0"/>
          <w:numId w:val="41"/>
        </w:numPr>
        <w:jc w:val="both"/>
        <w:rPr>
          <w:rFonts w:cstheme="minorHAnsi"/>
        </w:rPr>
      </w:pPr>
      <w:r w:rsidRPr="00BF6D7C">
        <w:rPr>
          <w:rFonts w:cstheme="minorHAnsi"/>
        </w:rPr>
        <w:t>Ensure that attendees only speak when th</w:t>
      </w:r>
      <w:r w:rsidR="00A7442F">
        <w:rPr>
          <w:rFonts w:cstheme="minorHAnsi"/>
        </w:rPr>
        <w:t>e</w:t>
      </w:r>
      <w:r w:rsidR="00A7442F" w:rsidRPr="00B5197D">
        <w:rPr>
          <w:rFonts w:cstheme="minorHAnsi"/>
        </w:rPr>
        <w:t>y</w:t>
      </w:r>
      <w:r w:rsidRPr="00BF6D7C">
        <w:rPr>
          <w:rFonts w:cstheme="minorHAnsi"/>
        </w:rPr>
        <w:t xml:space="preserve"> have something constructive to contribute</w:t>
      </w:r>
      <w:r w:rsidR="00913EBB" w:rsidRPr="00BF6D7C">
        <w:rPr>
          <w:rFonts w:cstheme="minorHAnsi"/>
        </w:rPr>
        <w:t xml:space="preserve">, it should not provide a soapbox for attendees to `make speeches ` as this will cause frustration and </w:t>
      </w:r>
      <w:r w:rsidR="001C3BF3" w:rsidRPr="00BF6D7C">
        <w:rPr>
          <w:rFonts w:cstheme="minorHAnsi"/>
        </w:rPr>
        <w:t>use up valuable time.</w:t>
      </w:r>
    </w:p>
    <w:p w14:paraId="4DAD9034" w14:textId="7EA35CD3" w:rsidR="00913EBB" w:rsidRPr="00BF6D7C" w:rsidRDefault="001C3BF3" w:rsidP="00205791">
      <w:pPr>
        <w:pStyle w:val="ListParagraph"/>
        <w:numPr>
          <w:ilvl w:val="0"/>
          <w:numId w:val="41"/>
        </w:numPr>
        <w:jc w:val="both"/>
        <w:rPr>
          <w:rFonts w:cstheme="minorHAnsi"/>
        </w:rPr>
      </w:pPr>
      <w:r w:rsidRPr="00BF6D7C">
        <w:rPr>
          <w:rFonts w:cstheme="minorHAnsi"/>
        </w:rPr>
        <w:t xml:space="preserve">Ensure all actions </w:t>
      </w:r>
      <w:r w:rsidR="00ED4BD7" w:rsidRPr="00BF6D7C">
        <w:rPr>
          <w:rFonts w:cstheme="minorHAnsi"/>
        </w:rPr>
        <w:t>and key strategic choices and decisions are captured</w:t>
      </w:r>
      <w:r w:rsidR="00A7442F">
        <w:rPr>
          <w:rFonts w:cstheme="minorHAnsi"/>
        </w:rPr>
        <w:t>,</w:t>
      </w:r>
      <w:r w:rsidR="00ED4BD7" w:rsidRPr="00BF6D7C">
        <w:rPr>
          <w:rFonts w:cstheme="minorHAnsi"/>
        </w:rPr>
        <w:t xml:space="preserve"> revisited </w:t>
      </w:r>
      <w:r w:rsidR="0092232A" w:rsidRPr="00BF6D7C">
        <w:rPr>
          <w:rFonts w:cstheme="minorHAnsi"/>
        </w:rPr>
        <w:t xml:space="preserve">&amp; confirmed at the end of the Workshop. </w:t>
      </w:r>
    </w:p>
    <w:p w14:paraId="55C24BCC" w14:textId="7E2602A6" w:rsidR="00086473" w:rsidRPr="00BF6D7C" w:rsidRDefault="00086473" w:rsidP="00205791">
      <w:pPr>
        <w:pStyle w:val="ListParagraph"/>
        <w:numPr>
          <w:ilvl w:val="0"/>
          <w:numId w:val="41"/>
        </w:numPr>
        <w:jc w:val="both"/>
        <w:rPr>
          <w:rFonts w:cstheme="minorHAnsi"/>
        </w:rPr>
      </w:pPr>
      <w:r w:rsidRPr="00BF6D7C">
        <w:rPr>
          <w:rFonts w:cstheme="minorHAnsi"/>
        </w:rPr>
        <w:t xml:space="preserve">Confirm next steps and timelines at the end of the meeting. </w:t>
      </w:r>
    </w:p>
    <w:p w14:paraId="59C15995" w14:textId="6EF374EE" w:rsidR="00C16431" w:rsidRPr="00BF6D7C" w:rsidRDefault="007774FA" w:rsidP="00F25AA8">
      <w:pPr>
        <w:jc w:val="both"/>
        <w:rPr>
          <w:rFonts w:cstheme="minorHAnsi"/>
          <w:b/>
        </w:rPr>
      </w:pPr>
      <w:r w:rsidRPr="00BF6D7C">
        <w:rPr>
          <w:rFonts w:cstheme="minorHAnsi"/>
          <w:b/>
        </w:rPr>
        <w:t>St</w:t>
      </w:r>
      <w:r w:rsidR="00BE70BA" w:rsidRPr="00BF6D7C">
        <w:rPr>
          <w:rFonts w:cstheme="minorHAnsi"/>
          <w:b/>
        </w:rPr>
        <w:t>ep</w:t>
      </w:r>
      <w:r w:rsidRPr="00BF6D7C">
        <w:rPr>
          <w:rFonts w:cstheme="minorHAnsi"/>
          <w:b/>
        </w:rPr>
        <w:t xml:space="preserve"> 3</w:t>
      </w:r>
      <w:r w:rsidR="00C16431" w:rsidRPr="00BF6D7C">
        <w:rPr>
          <w:rFonts w:cstheme="minorHAnsi"/>
          <w:b/>
        </w:rPr>
        <w:t xml:space="preserve"> – </w:t>
      </w:r>
      <w:r w:rsidR="003E29F1" w:rsidRPr="00BF6D7C">
        <w:rPr>
          <w:rFonts w:cstheme="minorHAnsi"/>
          <w:b/>
        </w:rPr>
        <w:t>Write up and sense check</w:t>
      </w:r>
    </w:p>
    <w:p w14:paraId="0CD9B710" w14:textId="4016A1DE" w:rsidR="003E29F1" w:rsidRPr="00BF6D7C" w:rsidRDefault="003E29F1" w:rsidP="00F25AA8">
      <w:pPr>
        <w:jc w:val="both"/>
        <w:rPr>
          <w:rFonts w:cstheme="minorHAnsi"/>
        </w:rPr>
      </w:pPr>
      <w:r w:rsidRPr="00BF6D7C">
        <w:rPr>
          <w:rFonts w:cstheme="minorHAnsi"/>
        </w:rPr>
        <w:t xml:space="preserve">It is suggested that RMB`s/CNA`s nominate a member of their Committee to distil the outcomes of the </w:t>
      </w:r>
      <w:r w:rsidR="002D4045" w:rsidRPr="00BF6D7C">
        <w:rPr>
          <w:rFonts w:cstheme="minorHAnsi"/>
        </w:rPr>
        <w:t>p</w:t>
      </w:r>
      <w:r w:rsidRPr="00BF6D7C">
        <w:rPr>
          <w:rFonts w:cstheme="minorHAnsi"/>
        </w:rPr>
        <w:t xml:space="preserve">lanning meeting into a draft Plan using the format agreed at the meeting. </w:t>
      </w:r>
      <w:r w:rsidR="002D4045" w:rsidRPr="00BF6D7C">
        <w:rPr>
          <w:rFonts w:cstheme="minorHAnsi"/>
        </w:rPr>
        <w:t>EN will provide a</w:t>
      </w:r>
      <w:r w:rsidRPr="00BF6D7C">
        <w:rPr>
          <w:rFonts w:cstheme="minorHAnsi"/>
        </w:rPr>
        <w:t xml:space="preserve"> template but RMB`s/CNA`s are empowered to use an alternative template that works for them.</w:t>
      </w:r>
    </w:p>
    <w:p w14:paraId="28346B86" w14:textId="27B369A4" w:rsidR="003E29F1" w:rsidRPr="00BF6D7C" w:rsidRDefault="003E29F1" w:rsidP="00F25AA8">
      <w:pPr>
        <w:jc w:val="both"/>
        <w:rPr>
          <w:rFonts w:cstheme="minorHAnsi"/>
        </w:rPr>
      </w:pPr>
      <w:r w:rsidRPr="00BF6D7C">
        <w:rPr>
          <w:rFonts w:cstheme="minorHAnsi"/>
        </w:rPr>
        <w:t>It is further suggested that the draft is shared with stakeholders/attendees at the Planning meeting to build a consensus and a collective ownership of the Plan.</w:t>
      </w:r>
    </w:p>
    <w:p w14:paraId="3197BE8C" w14:textId="77777777" w:rsidR="00BF6D7C" w:rsidRDefault="00BF6D7C" w:rsidP="00D249C4">
      <w:pPr>
        <w:jc w:val="both"/>
        <w:rPr>
          <w:rFonts w:cstheme="minorHAnsi"/>
          <w:b/>
        </w:rPr>
      </w:pPr>
    </w:p>
    <w:p w14:paraId="50159F93" w14:textId="551F6CA4" w:rsidR="00D249C4" w:rsidRPr="00BF6D7C" w:rsidRDefault="007774FA" w:rsidP="00D249C4">
      <w:pPr>
        <w:jc w:val="both"/>
        <w:rPr>
          <w:rFonts w:cstheme="minorHAnsi"/>
          <w:b/>
        </w:rPr>
      </w:pPr>
      <w:r w:rsidRPr="00BF6D7C">
        <w:rPr>
          <w:rFonts w:cstheme="minorHAnsi"/>
          <w:b/>
        </w:rPr>
        <w:lastRenderedPageBreak/>
        <w:t>St</w:t>
      </w:r>
      <w:r w:rsidR="00BE70BA" w:rsidRPr="00BF6D7C">
        <w:rPr>
          <w:rFonts w:cstheme="minorHAnsi"/>
          <w:b/>
        </w:rPr>
        <w:t>ep</w:t>
      </w:r>
      <w:r w:rsidRPr="00BF6D7C">
        <w:rPr>
          <w:rFonts w:cstheme="minorHAnsi"/>
          <w:b/>
        </w:rPr>
        <w:t xml:space="preserve"> </w:t>
      </w:r>
      <w:r w:rsidR="003E29F1" w:rsidRPr="00BF6D7C">
        <w:rPr>
          <w:rFonts w:cstheme="minorHAnsi"/>
          <w:b/>
        </w:rPr>
        <w:t>4</w:t>
      </w:r>
      <w:r w:rsidR="00D249C4" w:rsidRPr="00BF6D7C">
        <w:rPr>
          <w:rFonts w:cstheme="minorHAnsi"/>
          <w:b/>
        </w:rPr>
        <w:t xml:space="preserve"> </w:t>
      </w:r>
      <w:r w:rsidR="001D487E" w:rsidRPr="00BF6D7C">
        <w:rPr>
          <w:rFonts w:cstheme="minorHAnsi"/>
          <w:b/>
        </w:rPr>
        <w:t xml:space="preserve">– The right people with the right skills in the </w:t>
      </w:r>
      <w:r w:rsidR="005632D8" w:rsidRPr="00BF6D7C">
        <w:rPr>
          <w:rFonts w:cstheme="minorHAnsi"/>
          <w:b/>
        </w:rPr>
        <w:t>right positions.</w:t>
      </w:r>
    </w:p>
    <w:p w14:paraId="1720D2EC" w14:textId="126DDF3B" w:rsidR="00CC2655" w:rsidRPr="00BF6D7C" w:rsidRDefault="00CC2655" w:rsidP="00D249C4">
      <w:pPr>
        <w:jc w:val="both"/>
        <w:rPr>
          <w:rFonts w:cstheme="minorHAnsi"/>
          <w:b/>
        </w:rPr>
      </w:pPr>
      <w:r w:rsidRPr="00BF6D7C">
        <w:rPr>
          <w:rFonts w:cstheme="minorHAnsi"/>
        </w:rPr>
        <w:t>A robust, sustainable long-term strategic plan will identify short, medium and long term regional/county priorities</w:t>
      </w:r>
      <w:r w:rsidR="00507272" w:rsidRPr="00BF6D7C">
        <w:rPr>
          <w:rFonts w:cstheme="minorHAnsi"/>
        </w:rPr>
        <w:t xml:space="preserve"> and actions which in turn will</w:t>
      </w:r>
      <w:r w:rsidRPr="00BF6D7C">
        <w:rPr>
          <w:rFonts w:cstheme="minorHAnsi"/>
        </w:rPr>
        <w:t xml:space="preserve"> </w:t>
      </w:r>
      <w:r w:rsidR="002D4045" w:rsidRPr="00BF6D7C">
        <w:rPr>
          <w:rFonts w:cstheme="minorHAnsi"/>
        </w:rPr>
        <w:t xml:space="preserve">shape the role of the RMB/CNA and the associated governance structures </w:t>
      </w:r>
      <w:r w:rsidR="00507272" w:rsidRPr="00BF6D7C">
        <w:rPr>
          <w:rFonts w:cstheme="minorHAnsi"/>
        </w:rPr>
        <w:t xml:space="preserve">(Technical Support Groups and Working Groups) </w:t>
      </w:r>
      <w:r w:rsidR="002D4045" w:rsidRPr="00BF6D7C">
        <w:rPr>
          <w:rFonts w:cstheme="minorHAnsi"/>
        </w:rPr>
        <w:t>which in turn determine</w:t>
      </w:r>
      <w:r w:rsidRPr="00BF6D7C">
        <w:rPr>
          <w:rFonts w:cstheme="minorHAnsi"/>
        </w:rPr>
        <w:t xml:space="preserve"> the skills needed on the:</w:t>
      </w:r>
    </w:p>
    <w:p w14:paraId="61485909" w14:textId="59D0ECFA" w:rsidR="00CC2655" w:rsidRPr="00BF6D7C" w:rsidRDefault="00CC2655" w:rsidP="00CC2655">
      <w:pPr>
        <w:pStyle w:val="ListParagraph"/>
        <w:numPr>
          <w:ilvl w:val="0"/>
          <w:numId w:val="4"/>
        </w:numPr>
        <w:jc w:val="both"/>
        <w:rPr>
          <w:rFonts w:cstheme="minorHAnsi"/>
        </w:rPr>
      </w:pPr>
      <w:r w:rsidRPr="00BF6D7C">
        <w:rPr>
          <w:rFonts w:cstheme="minorHAnsi"/>
        </w:rPr>
        <w:t xml:space="preserve">RMB/CNA </w:t>
      </w:r>
      <w:r w:rsidR="002D4045" w:rsidRPr="00BF6D7C">
        <w:rPr>
          <w:rFonts w:cstheme="minorHAnsi"/>
        </w:rPr>
        <w:t xml:space="preserve">to facilitate </w:t>
      </w:r>
      <w:r w:rsidRPr="00BF6D7C">
        <w:rPr>
          <w:rFonts w:cstheme="minorHAnsi"/>
        </w:rPr>
        <w:t>ongoing strategy development and scrutiny</w:t>
      </w:r>
      <w:r w:rsidR="005962E8" w:rsidRPr="00BF6D7C">
        <w:rPr>
          <w:rFonts w:cstheme="minorHAnsi"/>
        </w:rPr>
        <w:t xml:space="preserve"> of progress against the stated outcomes of the Plan</w:t>
      </w:r>
      <w:r w:rsidRPr="00BF6D7C">
        <w:rPr>
          <w:rFonts w:cstheme="minorHAnsi"/>
        </w:rPr>
        <w:t>;</w:t>
      </w:r>
    </w:p>
    <w:p w14:paraId="2F8C9C0A" w14:textId="158D10D5" w:rsidR="00CC2655" w:rsidRPr="00BF6D7C" w:rsidRDefault="00CC2655" w:rsidP="002D4045">
      <w:pPr>
        <w:pStyle w:val="ListParagraph"/>
        <w:ind w:left="780"/>
        <w:jc w:val="both"/>
        <w:rPr>
          <w:rFonts w:cstheme="minorHAnsi"/>
        </w:rPr>
      </w:pPr>
    </w:p>
    <w:p w14:paraId="404B0971" w14:textId="02A7C24D" w:rsidR="00CC2655" w:rsidRPr="00BF6D7C" w:rsidRDefault="002D4045" w:rsidP="00CC2655">
      <w:pPr>
        <w:pStyle w:val="ListParagraph"/>
        <w:numPr>
          <w:ilvl w:val="0"/>
          <w:numId w:val="4"/>
        </w:numPr>
        <w:jc w:val="both"/>
        <w:rPr>
          <w:rFonts w:cstheme="minorHAnsi"/>
        </w:rPr>
      </w:pPr>
      <w:r w:rsidRPr="00BF6D7C">
        <w:rPr>
          <w:rFonts w:cstheme="minorHAnsi"/>
        </w:rPr>
        <w:t xml:space="preserve">Lead volunteers for each of the programme areas to Chair </w:t>
      </w:r>
      <w:r w:rsidR="00CC2655" w:rsidRPr="00BF6D7C">
        <w:rPr>
          <w:rFonts w:cstheme="minorHAnsi"/>
        </w:rPr>
        <w:t>Technical Support Groups (TSG) and Working Groups (WG) and</w:t>
      </w:r>
      <w:r w:rsidRPr="00BF6D7C">
        <w:rPr>
          <w:rFonts w:cstheme="minorHAnsi"/>
        </w:rPr>
        <w:t>;</w:t>
      </w:r>
      <w:r w:rsidR="00CC2655" w:rsidRPr="00BF6D7C">
        <w:rPr>
          <w:rFonts w:cstheme="minorHAnsi"/>
        </w:rPr>
        <w:t xml:space="preserve"> </w:t>
      </w:r>
      <w:r w:rsidRPr="00BF6D7C">
        <w:rPr>
          <w:rFonts w:cstheme="minorHAnsi"/>
        </w:rPr>
        <w:t>the membership</w:t>
      </w:r>
      <w:r w:rsidR="00CC2655" w:rsidRPr="00BF6D7C">
        <w:rPr>
          <w:rFonts w:cstheme="minorHAnsi"/>
        </w:rPr>
        <w:t xml:space="preserve"> </w:t>
      </w:r>
      <w:r w:rsidR="005962E8" w:rsidRPr="00BF6D7C">
        <w:rPr>
          <w:rFonts w:cstheme="minorHAnsi"/>
        </w:rPr>
        <w:t xml:space="preserve">of the Groups </w:t>
      </w:r>
      <w:r w:rsidR="00CC2655" w:rsidRPr="00BF6D7C">
        <w:rPr>
          <w:rFonts w:cstheme="minorHAnsi"/>
        </w:rPr>
        <w:t>required to successfully deliver the outcomes of the Plan.</w:t>
      </w:r>
    </w:p>
    <w:p w14:paraId="7628476D" w14:textId="4CF5B944" w:rsidR="00BA5E79" w:rsidRPr="00BF6D7C" w:rsidRDefault="003E29F1" w:rsidP="00CC2655">
      <w:pPr>
        <w:jc w:val="both"/>
        <w:rPr>
          <w:rFonts w:cstheme="minorHAnsi"/>
        </w:rPr>
      </w:pPr>
      <w:r w:rsidRPr="00BF6D7C">
        <w:rPr>
          <w:rFonts w:cstheme="minorHAnsi"/>
        </w:rPr>
        <w:t xml:space="preserve">Actions to </w:t>
      </w:r>
      <w:r w:rsidR="002506A3" w:rsidRPr="00BF6D7C">
        <w:rPr>
          <w:rFonts w:cstheme="minorHAnsi"/>
        </w:rPr>
        <w:t>modify the governance structure should be included in the draft strategic Plan within the Governance structure.</w:t>
      </w:r>
    </w:p>
    <w:p w14:paraId="65FCD9C4" w14:textId="09755AC7" w:rsidR="005632D8" w:rsidRPr="00BF6D7C" w:rsidRDefault="005632D8" w:rsidP="00CC2655">
      <w:pPr>
        <w:jc w:val="both"/>
        <w:rPr>
          <w:rFonts w:cstheme="minorHAnsi"/>
          <w:b/>
        </w:rPr>
      </w:pPr>
      <w:r w:rsidRPr="00BF6D7C">
        <w:rPr>
          <w:rFonts w:cstheme="minorHAnsi"/>
          <w:b/>
        </w:rPr>
        <w:t>St</w:t>
      </w:r>
      <w:r w:rsidR="00BE70BA" w:rsidRPr="00BF6D7C">
        <w:rPr>
          <w:rFonts w:cstheme="minorHAnsi"/>
          <w:b/>
        </w:rPr>
        <w:t>ep</w:t>
      </w:r>
      <w:r w:rsidRPr="00BF6D7C">
        <w:rPr>
          <w:rFonts w:cstheme="minorHAnsi"/>
          <w:b/>
        </w:rPr>
        <w:t xml:space="preserve"> </w:t>
      </w:r>
      <w:r w:rsidR="002506A3" w:rsidRPr="00BF6D7C">
        <w:rPr>
          <w:rFonts w:cstheme="minorHAnsi"/>
          <w:b/>
        </w:rPr>
        <w:t>5</w:t>
      </w:r>
      <w:r w:rsidRPr="00BF6D7C">
        <w:rPr>
          <w:rFonts w:cstheme="minorHAnsi"/>
          <w:b/>
        </w:rPr>
        <w:t xml:space="preserve"> </w:t>
      </w:r>
      <w:r w:rsidR="00F25A4D" w:rsidRPr="00BF6D7C">
        <w:rPr>
          <w:rFonts w:cstheme="minorHAnsi"/>
          <w:b/>
        </w:rPr>
        <w:t>–</w:t>
      </w:r>
      <w:r w:rsidRPr="00BF6D7C">
        <w:rPr>
          <w:rFonts w:cstheme="minorHAnsi"/>
          <w:b/>
        </w:rPr>
        <w:t xml:space="preserve"> </w:t>
      </w:r>
      <w:r w:rsidR="00F25A4D" w:rsidRPr="00BF6D7C">
        <w:rPr>
          <w:rFonts w:cstheme="minorHAnsi"/>
          <w:b/>
        </w:rPr>
        <w:t xml:space="preserve">The alignment of financial resources </w:t>
      </w:r>
      <w:r w:rsidR="00591D10" w:rsidRPr="00BF6D7C">
        <w:rPr>
          <w:rFonts w:cstheme="minorHAnsi"/>
          <w:b/>
        </w:rPr>
        <w:t>to the strategic Plan</w:t>
      </w:r>
    </w:p>
    <w:p w14:paraId="55F87AE6" w14:textId="5582C674" w:rsidR="00B0793E" w:rsidRPr="00BF6D7C" w:rsidRDefault="00524290" w:rsidP="00CC2655">
      <w:pPr>
        <w:jc w:val="both"/>
        <w:rPr>
          <w:rFonts w:cstheme="minorHAnsi"/>
        </w:rPr>
      </w:pPr>
      <w:r w:rsidRPr="00BF6D7C">
        <w:rPr>
          <w:rFonts w:cstheme="minorHAnsi"/>
        </w:rPr>
        <w:t xml:space="preserve">RMB`s &amp; CNA`s should </w:t>
      </w:r>
      <w:r w:rsidR="00882D83" w:rsidRPr="00BF6D7C">
        <w:rPr>
          <w:rFonts w:cstheme="minorHAnsi"/>
        </w:rPr>
        <w:t xml:space="preserve">elect/appoint a Treasurer with the appropriate financial skills </w:t>
      </w:r>
      <w:r w:rsidR="002926B8" w:rsidRPr="00BF6D7C">
        <w:rPr>
          <w:rFonts w:cstheme="minorHAnsi"/>
        </w:rPr>
        <w:t>to manage the development of the budget (as per s</w:t>
      </w:r>
      <w:r w:rsidR="002D4045" w:rsidRPr="00BF6D7C">
        <w:rPr>
          <w:rFonts w:cstheme="minorHAnsi"/>
        </w:rPr>
        <w:t>tep</w:t>
      </w:r>
      <w:r w:rsidR="002926B8" w:rsidRPr="00BF6D7C">
        <w:rPr>
          <w:rFonts w:cstheme="minorHAnsi"/>
        </w:rPr>
        <w:t xml:space="preserve"> </w:t>
      </w:r>
      <w:r w:rsidR="002D4045" w:rsidRPr="00BF6D7C">
        <w:rPr>
          <w:rFonts w:cstheme="minorHAnsi"/>
        </w:rPr>
        <w:t>4</w:t>
      </w:r>
      <w:r w:rsidR="002926B8" w:rsidRPr="00BF6D7C">
        <w:rPr>
          <w:rFonts w:cstheme="minorHAnsi"/>
        </w:rPr>
        <w:t xml:space="preserve">) </w:t>
      </w:r>
      <w:r w:rsidR="000E2B0F" w:rsidRPr="00BF6D7C">
        <w:rPr>
          <w:rFonts w:cstheme="minorHAnsi"/>
        </w:rPr>
        <w:t>and they should, where possible</w:t>
      </w:r>
      <w:r w:rsidR="002D4045" w:rsidRPr="00BF6D7C">
        <w:rPr>
          <w:rFonts w:cstheme="minorHAnsi"/>
        </w:rPr>
        <w:t xml:space="preserve"> and appropriate</w:t>
      </w:r>
      <w:r w:rsidR="000E2B0F" w:rsidRPr="00BF6D7C">
        <w:rPr>
          <w:rFonts w:cstheme="minorHAnsi"/>
        </w:rPr>
        <w:t>, b</w:t>
      </w:r>
      <w:r w:rsidR="00EE38F6">
        <w:rPr>
          <w:rFonts w:cstheme="minorHAnsi"/>
        </w:rPr>
        <w:t>e</w:t>
      </w:r>
      <w:r w:rsidR="000E2B0F" w:rsidRPr="00BF6D7C">
        <w:rPr>
          <w:rFonts w:cstheme="minorHAnsi"/>
        </w:rPr>
        <w:t xml:space="preserve"> supported by a small Finance Committee</w:t>
      </w:r>
      <w:r w:rsidR="000475D0" w:rsidRPr="00BF6D7C">
        <w:rPr>
          <w:rFonts w:cstheme="minorHAnsi"/>
        </w:rPr>
        <w:t>. The Committee should:</w:t>
      </w:r>
    </w:p>
    <w:p w14:paraId="4E1DB93D" w14:textId="45291AC6" w:rsidR="000475D0" w:rsidRPr="00FC6BEA" w:rsidRDefault="000475D0" w:rsidP="000475D0">
      <w:pPr>
        <w:pStyle w:val="ListParagraph"/>
        <w:numPr>
          <w:ilvl w:val="0"/>
          <w:numId w:val="5"/>
        </w:numPr>
        <w:jc w:val="both"/>
        <w:rPr>
          <w:rFonts w:cstheme="minorHAnsi"/>
        </w:rPr>
      </w:pPr>
      <w:r w:rsidRPr="00BF6D7C">
        <w:rPr>
          <w:rFonts w:cstheme="minorHAnsi"/>
        </w:rPr>
        <w:t xml:space="preserve">Prepare </w:t>
      </w:r>
      <w:r w:rsidR="0038651B" w:rsidRPr="00BF6D7C">
        <w:rPr>
          <w:rFonts w:cstheme="minorHAnsi"/>
        </w:rPr>
        <w:t>and recommend to the RMB/C</w:t>
      </w:r>
      <w:r w:rsidR="00611F5E" w:rsidRPr="00BF6D7C">
        <w:rPr>
          <w:rFonts w:cstheme="minorHAnsi"/>
        </w:rPr>
        <w:t>NA</w:t>
      </w:r>
      <w:r w:rsidR="0038651B" w:rsidRPr="00BF6D7C">
        <w:rPr>
          <w:rFonts w:cstheme="minorHAnsi"/>
        </w:rPr>
        <w:t xml:space="preserve"> </w:t>
      </w:r>
      <w:r w:rsidRPr="00BF6D7C">
        <w:rPr>
          <w:rFonts w:cstheme="minorHAnsi"/>
        </w:rPr>
        <w:t>a 3</w:t>
      </w:r>
      <w:r w:rsidR="0042271C" w:rsidRPr="00BF6D7C">
        <w:rPr>
          <w:rFonts w:cstheme="minorHAnsi"/>
        </w:rPr>
        <w:t>-</w:t>
      </w:r>
      <w:r w:rsidRPr="00BF6D7C">
        <w:rPr>
          <w:rFonts w:cstheme="minorHAnsi"/>
        </w:rPr>
        <w:t xml:space="preserve">year financial plan that is aligned to </w:t>
      </w:r>
      <w:r w:rsidR="0038651B" w:rsidRPr="00BF6D7C">
        <w:rPr>
          <w:rFonts w:cstheme="minorHAnsi"/>
        </w:rPr>
        <w:t xml:space="preserve">Regional/County Plan and allocates resources to </w:t>
      </w:r>
      <w:r w:rsidR="00426A06" w:rsidRPr="00BF6D7C">
        <w:rPr>
          <w:rFonts w:cstheme="minorHAnsi"/>
        </w:rPr>
        <w:t>local priorities to facilitate the su</w:t>
      </w:r>
      <w:r w:rsidR="009D01C0" w:rsidRPr="00BF6D7C">
        <w:rPr>
          <w:rFonts w:cstheme="minorHAnsi"/>
        </w:rPr>
        <w:t xml:space="preserve">ccessful delivery of the Plan. </w:t>
      </w:r>
      <w:r w:rsidR="0042271C" w:rsidRPr="00BF6D7C">
        <w:rPr>
          <w:rFonts w:cstheme="minorHAnsi"/>
        </w:rPr>
        <w:t xml:space="preserve">This should include consideration of all revenue streams including </w:t>
      </w:r>
      <w:r w:rsidR="00D11587" w:rsidRPr="00FC6BEA">
        <w:rPr>
          <w:rFonts w:cstheme="minorHAnsi"/>
        </w:rPr>
        <w:t>regional/county affiliation fees</w:t>
      </w:r>
      <w:r w:rsidR="00737DC7" w:rsidRPr="00FC6BEA">
        <w:rPr>
          <w:rFonts w:cstheme="minorHAnsi"/>
        </w:rPr>
        <w:t xml:space="preserve">, competition </w:t>
      </w:r>
      <w:r w:rsidR="00D11587" w:rsidRPr="00FC6BEA">
        <w:rPr>
          <w:rFonts w:cstheme="minorHAnsi"/>
        </w:rPr>
        <w:t>entry</w:t>
      </w:r>
      <w:r w:rsidR="00737DC7" w:rsidRPr="00FC6BEA">
        <w:rPr>
          <w:rFonts w:cstheme="minorHAnsi"/>
        </w:rPr>
        <w:t xml:space="preserve"> and </w:t>
      </w:r>
      <w:r w:rsidR="00D11587" w:rsidRPr="00FC6BEA">
        <w:rPr>
          <w:rFonts w:cstheme="minorHAnsi"/>
        </w:rPr>
        <w:t>workshop fees.</w:t>
      </w:r>
    </w:p>
    <w:p w14:paraId="39676FDE" w14:textId="1A8CE66A" w:rsidR="002506A3" w:rsidRPr="00BF6D7C" w:rsidRDefault="002506A3" w:rsidP="002506A3">
      <w:pPr>
        <w:jc w:val="both"/>
        <w:rPr>
          <w:rFonts w:cstheme="minorHAnsi"/>
          <w:b/>
        </w:rPr>
      </w:pPr>
      <w:r w:rsidRPr="00BF6D7C">
        <w:rPr>
          <w:rFonts w:cstheme="minorHAnsi"/>
          <w:b/>
        </w:rPr>
        <w:t>Step 6 – Approval and activation</w:t>
      </w:r>
    </w:p>
    <w:p w14:paraId="2A7020C3" w14:textId="0F67A752" w:rsidR="002506A3" w:rsidRPr="00BF6D7C" w:rsidRDefault="002506A3" w:rsidP="002506A3">
      <w:pPr>
        <w:jc w:val="both"/>
        <w:rPr>
          <w:rFonts w:cstheme="minorHAnsi"/>
        </w:rPr>
      </w:pPr>
      <w:r w:rsidRPr="00BF6D7C">
        <w:rPr>
          <w:rFonts w:cstheme="minorHAnsi"/>
        </w:rPr>
        <w:t>The RMB/CNA must formally approve the strategic Plan and the associated budget before activation.</w:t>
      </w:r>
    </w:p>
    <w:p w14:paraId="7EB60E78" w14:textId="3C890166" w:rsidR="00030B52" w:rsidRPr="00BF6D7C" w:rsidRDefault="00030B52" w:rsidP="00030B52">
      <w:pPr>
        <w:jc w:val="both"/>
        <w:rPr>
          <w:rFonts w:cstheme="minorHAnsi"/>
          <w:b/>
        </w:rPr>
      </w:pPr>
      <w:r w:rsidRPr="00BF6D7C">
        <w:rPr>
          <w:rFonts w:cstheme="minorHAnsi"/>
          <w:b/>
        </w:rPr>
        <w:t>Step 7 – Constitutional Change</w:t>
      </w:r>
    </w:p>
    <w:p w14:paraId="2A92956E" w14:textId="77777777" w:rsidR="00BE70BA" w:rsidRPr="00BF6D7C" w:rsidRDefault="00030B52" w:rsidP="00030B52">
      <w:pPr>
        <w:jc w:val="both"/>
        <w:rPr>
          <w:rFonts w:cstheme="minorHAnsi"/>
        </w:rPr>
      </w:pPr>
      <w:r w:rsidRPr="00BF6D7C">
        <w:rPr>
          <w:rFonts w:cstheme="minorHAnsi"/>
        </w:rPr>
        <w:t xml:space="preserve">Change is inevitable </w:t>
      </w:r>
      <w:r w:rsidR="00BE70BA" w:rsidRPr="00BF6D7C">
        <w:rPr>
          <w:rFonts w:cstheme="minorHAnsi"/>
        </w:rPr>
        <w:t>and as such some of the actions that emerge from the formulation of the Regional/County Plan could contravene the terms of their current Constitution (the governing document for all RMB`s and CNA`s). If this is the case the:</w:t>
      </w:r>
    </w:p>
    <w:p w14:paraId="6F077297" w14:textId="3F547DDA" w:rsidR="00030B52" w:rsidRPr="00BF6D7C" w:rsidRDefault="00BE70BA" w:rsidP="00BE70BA">
      <w:pPr>
        <w:pStyle w:val="ListParagraph"/>
        <w:numPr>
          <w:ilvl w:val="0"/>
          <w:numId w:val="5"/>
        </w:numPr>
        <w:jc w:val="both"/>
        <w:rPr>
          <w:rFonts w:cstheme="minorHAnsi"/>
        </w:rPr>
      </w:pPr>
      <w:r w:rsidRPr="00BF6D7C">
        <w:rPr>
          <w:rFonts w:cstheme="minorHAnsi"/>
        </w:rPr>
        <w:t>RMB/CNA will need to review its Constitution and seek members approval at an Annual General Meeting or Extraordinary General Meeting. EN will support this process through the provision of a template model Constitution that can be amended to reflect the circumstances of the RMB/CNA.</w:t>
      </w:r>
      <w:r w:rsidR="002D4045" w:rsidRPr="00BF6D7C">
        <w:rPr>
          <w:rFonts w:cstheme="minorHAnsi"/>
        </w:rPr>
        <w:t xml:space="preserve"> EN will provide a model template Constitution that can be adapted to meet local needs.</w:t>
      </w:r>
    </w:p>
    <w:p w14:paraId="3562360E" w14:textId="77777777" w:rsidR="00BF6D7C" w:rsidRDefault="00BF6D7C" w:rsidP="00CC2655">
      <w:pPr>
        <w:jc w:val="both"/>
        <w:rPr>
          <w:rFonts w:cstheme="minorHAnsi"/>
          <w:b/>
        </w:rPr>
      </w:pPr>
    </w:p>
    <w:p w14:paraId="10699609" w14:textId="2575DB13" w:rsidR="00591D10" w:rsidRPr="00BF6D7C" w:rsidRDefault="00591D10" w:rsidP="00CC2655">
      <w:pPr>
        <w:jc w:val="both"/>
        <w:rPr>
          <w:rFonts w:cstheme="minorHAnsi"/>
          <w:b/>
        </w:rPr>
      </w:pPr>
      <w:r w:rsidRPr="00BF6D7C">
        <w:rPr>
          <w:rFonts w:cstheme="minorHAnsi"/>
          <w:b/>
        </w:rPr>
        <w:lastRenderedPageBreak/>
        <w:t>St</w:t>
      </w:r>
      <w:r w:rsidR="00030B52" w:rsidRPr="00BF6D7C">
        <w:rPr>
          <w:rFonts w:cstheme="minorHAnsi"/>
          <w:b/>
        </w:rPr>
        <w:t>ep</w:t>
      </w:r>
      <w:r w:rsidRPr="00BF6D7C">
        <w:rPr>
          <w:rFonts w:cstheme="minorHAnsi"/>
          <w:b/>
        </w:rPr>
        <w:t xml:space="preserve"> </w:t>
      </w:r>
      <w:r w:rsidR="00030B52" w:rsidRPr="00BF6D7C">
        <w:rPr>
          <w:rFonts w:cstheme="minorHAnsi"/>
          <w:b/>
        </w:rPr>
        <w:t>8</w:t>
      </w:r>
      <w:r w:rsidRPr="00BF6D7C">
        <w:rPr>
          <w:rFonts w:cstheme="minorHAnsi"/>
          <w:b/>
        </w:rPr>
        <w:t xml:space="preserve"> – Monitor, Evaluat</w:t>
      </w:r>
      <w:r w:rsidR="00B0793E" w:rsidRPr="00BF6D7C">
        <w:rPr>
          <w:rFonts w:cstheme="minorHAnsi"/>
          <w:b/>
        </w:rPr>
        <w:t>e &amp; Revise</w:t>
      </w:r>
    </w:p>
    <w:p w14:paraId="785E3D53" w14:textId="056AEB55" w:rsidR="00611F5E" w:rsidRPr="00BF6D7C" w:rsidRDefault="00611F5E" w:rsidP="00CC2655">
      <w:pPr>
        <w:jc w:val="both"/>
        <w:rPr>
          <w:rFonts w:cstheme="minorHAnsi"/>
        </w:rPr>
      </w:pPr>
      <w:r w:rsidRPr="00BF6D7C">
        <w:rPr>
          <w:rFonts w:cstheme="minorHAnsi"/>
        </w:rPr>
        <w:t xml:space="preserve">All aspects of the </w:t>
      </w:r>
      <w:r w:rsidR="00E6135C" w:rsidRPr="00BF6D7C">
        <w:rPr>
          <w:rFonts w:cstheme="minorHAnsi"/>
        </w:rPr>
        <w:t xml:space="preserve">Plan, including the budget, should be reviewed and revised </w:t>
      </w:r>
      <w:r w:rsidR="00A936E5" w:rsidRPr="00BF6D7C">
        <w:rPr>
          <w:rFonts w:cstheme="minorHAnsi"/>
        </w:rPr>
        <w:t xml:space="preserve">(if necessary) at each RMB/CNA meeting to ensure </w:t>
      </w:r>
      <w:r w:rsidR="00082FC9" w:rsidRPr="00BF6D7C">
        <w:rPr>
          <w:rFonts w:cstheme="minorHAnsi"/>
        </w:rPr>
        <w:t xml:space="preserve">actions and measures of success remain on track or adjusted if the </w:t>
      </w:r>
      <w:r w:rsidR="00D4572D" w:rsidRPr="00BF6D7C">
        <w:rPr>
          <w:rFonts w:cstheme="minorHAnsi"/>
        </w:rPr>
        <w:t xml:space="preserve">Committee deem necessary. </w:t>
      </w:r>
      <w:r w:rsidR="00D81FA2" w:rsidRPr="00BF6D7C">
        <w:rPr>
          <w:rFonts w:cstheme="minorHAnsi"/>
        </w:rPr>
        <w:t>It is therefore</w:t>
      </w:r>
      <w:r w:rsidR="005B1365" w:rsidRPr="00BF6D7C">
        <w:rPr>
          <w:rFonts w:cstheme="minorHAnsi"/>
        </w:rPr>
        <w:t xml:space="preserve"> very important that actions, timescales and measures of success detailed in your Plan are </w:t>
      </w:r>
      <w:r w:rsidR="007B6D06" w:rsidRPr="00BF6D7C">
        <w:rPr>
          <w:rFonts w:cstheme="minorHAnsi"/>
        </w:rPr>
        <w:t xml:space="preserve">realistic and deliverable whilst at the same time </w:t>
      </w:r>
      <w:r w:rsidR="00923D42" w:rsidRPr="00BF6D7C">
        <w:rPr>
          <w:rFonts w:cstheme="minorHAnsi"/>
        </w:rPr>
        <w:t>demonstrating the growth</w:t>
      </w:r>
      <w:r w:rsidR="00DE2414" w:rsidRPr="00BF6D7C">
        <w:rPr>
          <w:rFonts w:cstheme="minorHAnsi"/>
        </w:rPr>
        <w:t xml:space="preserve"> of the organisation.</w:t>
      </w:r>
      <w:r w:rsidR="00D509CF" w:rsidRPr="00BF6D7C">
        <w:rPr>
          <w:rFonts w:cstheme="minorHAnsi"/>
        </w:rPr>
        <w:t xml:space="preserve"> This will form the basis of the annual England Netball Health Check self-assessment and the content </w:t>
      </w:r>
      <w:r w:rsidR="00835B57" w:rsidRPr="00BF6D7C">
        <w:rPr>
          <w:rFonts w:cstheme="minorHAnsi"/>
        </w:rPr>
        <w:t>of your Annual Report presented to members at your Annual General Meeting.</w:t>
      </w:r>
    </w:p>
    <w:p w14:paraId="71D2C875" w14:textId="3E6133A1" w:rsidR="00931E49" w:rsidRPr="00BF6D7C" w:rsidRDefault="00931E49" w:rsidP="00CC2655">
      <w:pPr>
        <w:jc w:val="both"/>
        <w:rPr>
          <w:rFonts w:cstheme="minorHAnsi"/>
        </w:rPr>
      </w:pPr>
    </w:p>
    <w:p w14:paraId="32067C88" w14:textId="3DE44D77" w:rsidR="00931E49" w:rsidRPr="00BF6D7C" w:rsidRDefault="00931E49" w:rsidP="00CC2655">
      <w:pPr>
        <w:jc w:val="both"/>
        <w:rPr>
          <w:rFonts w:cstheme="minorHAnsi"/>
        </w:rPr>
      </w:pPr>
    </w:p>
    <w:p w14:paraId="7A7CA2D2" w14:textId="68C6DBC9" w:rsidR="00931E49" w:rsidRDefault="00931E49" w:rsidP="00CC2655">
      <w:pPr>
        <w:jc w:val="both"/>
        <w:rPr>
          <w:rFonts w:cstheme="minorHAnsi"/>
        </w:rPr>
      </w:pPr>
    </w:p>
    <w:p w14:paraId="2FEAA681" w14:textId="58027FB3" w:rsidR="00BF6D7C" w:rsidRDefault="00BF6D7C" w:rsidP="00CC2655">
      <w:pPr>
        <w:jc w:val="both"/>
        <w:rPr>
          <w:rFonts w:cstheme="minorHAnsi"/>
        </w:rPr>
      </w:pPr>
    </w:p>
    <w:p w14:paraId="72E9D1E3" w14:textId="0F25E5D5" w:rsidR="00BF6D7C" w:rsidRDefault="00BF6D7C" w:rsidP="00CC2655">
      <w:pPr>
        <w:jc w:val="both"/>
        <w:rPr>
          <w:rFonts w:cstheme="minorHAnsi"/>
        </w:rPr>
      </w:pPr>
    </w:p>
    <w:p w14:paraId="3BEED34D" w14:textId="542D1048" w:rsidR="00BF6D7C" w:rsidRDefault="00BF6D7C" w:rsidP="00CC2655">
      <w:pPr>
        <w:jc w:val="both"/>
        <w:rPr>
          <w:rFonts w:cstheme="minorHAnsi"/>
        </w:rPr>
      </w:pPr>
    </w:p>
    <w:p w14:paraId="5FD675CB" w14:textId="4171CC34" w:rsidR="00BF6D7C" w:rsidRDefault="00BF6D7C" w:rsidP="00CC2655">
      <w:pPr>
        <w:jc w:val="both"/>
        <w:rPr>
          <w:rFonts w:cstheme="minorHAnsi"/>
        </w:rPr>
      </w:pPr>
    </w:p>
    <w:p w14:paraId="45B3D077" w14:textId="1E513C73" w:rsidR="00BF6D7C" w:rsidRDefault="00BF6D7C" w:rsidP="00CC2655">
      <w:pPr>
        <w:jc w:val="both"/>
        <w:rPr>
          <w:rFonts w:cstheme="minorHAnsi"/>
        </w:rPr>
      </w:pPr>
    </w:p>
    <w:p w14:paraId="2D88CBBD" w14:textId="73FCE1D5" w:rsidR="00BF6D7C" w:rsidRDefault="00BF6D7C" w:rsidP="00CC2655">
      <w:pPr>
        <w:jc w:val="both"/>
        <w:rPr>
          <w:rFonts w:cstheme="minorHAnsi"/>
        </w:rPr>
      </w:pPr>
    </w:p>
    <w:p w14:paraId="47708FDB" w14:textId="444B988E" w:rsidR="00BF6D7C" w:rsidRDefault="00BF6D7C" w:rsidP="00CC2655">
      <w:pPr>
        <w:jc w:val="both"/>
        <w:rPr>
          <w:rFonts w:cstheme="minorHAnsi"/>
        </w:rPr>
      </w:pPr>
    </w:p>
    <w:p w14:paraId="23284AD1" w14:textId="5BCAF57D" w:rsidR="00BF6D7C" w:rsidRDefault="00BF6D7C" w:rsidP="00CC2655">
      <w:pPr>
        <w:jc w:val="both"/>
        <w:rPr>
          <w:rFonts w:cstheme="minorHAnsi"/>
        </w:rPr>
      </w:pPr>
    </w:p>
    <w:p w14:paraId="143893C8" w14:textId="77777777" w:rsidR="00BF6D7C" w:rsidRPr="00BF6D7C" w:rsidRDefault="00BF6D7C" w:rsidP="00CC2655">
      <w:pPr>
        <w:jc w:val="both"/>
        <w:rPr>
          <w:rFonts w:cstheme="minorHAnsi"/>
        </w:rPr>
      </w:pPr>
    </w:p>
    <w:p w14:paraId="46E6BBB4" w14:textId="77777777" w:rsidR="00BF6D7C" w:rsidRPr="00BF6D7C" w:rsidRDefault="00BF6D7C" w:rsidP="00CC2655">
      <w:pPr>
        <w:jc w:val="both"/>
        <w:rPr>
          <w:rFonts w:cstheme="minorHAnsi"/>
        </w:rPr>
      </w:pPr>
    </w:p>
    <w:p w14:paraId="76A89B98" w14:textId="77777777" w:rsidR="00891B9C" w:rsidRDefault="00891B9C" w:rsidP="00EB33A9">
      <w:pPr>
        <w:pBdr>
          <w:bottom w:val="single" w:sz="12" w:space="1" w:color="auto"/>
        </w:pBdr>
        <w:jc w:val="center"/>
        <w:rPr>
          <w:rFonts w:cstheme="minorHAnsi"/>
          <w:b/>
          <w:sz w:val="28"/>
          <w:szCs w:val="28"/>
        </w:rPr>
      </w:pPr>
    </w:p>
    <w:p w14:paraId="3D660B68" w14:textId="77777777" w:rsidR="00891B9C" w:rsidRDefault="00891B9C" w:rsidP="00EB33A9">
      <w:pPr>
        <w:pBdr>
          <w:bottom w:val="single" w:sz="12" w:space="1" w:color="auto"/>
        </w:pBdr>
        <w:jc w:val="center"/>
        <w:rPr>
          <w:rFonts w:cstheme="minorHAnsi"/>
          <w:b/>
          <w:sz w:val="28"/>
          <w:szCs w:val="28"/>
        </w:rPr>
      </w:pPr>
    </w:p>
    <w:p w14:paraId="506A2ABF" w14:textId="6DAF15BE" w:rsidR="00F90A11" w:rsidRPr="00BF6D7C" w:rsidRDefault="00931E49" w:rsidP="00EB33A9">
      <w:pPr>
        <w:pBdr>
          <w:bottom w:val="single" w:sz="12" w:space="1" w:color="auto"/>
        </w:pBdr>
        <w:jc w:val="center"/>
        <w:rPr>
          <w:rFonts w:cstheme="minorHAnsi"/>
          <w:b/>
          <w:sz w:val="28"/>
          <w:szCs w:val="28"/>
        </w:rPr>
      </w:pPr>
      <w:r w:rsidRPr="00BF6D7C">
        <w:rPr>
          <w:rFonts w:cstheme="minorHAnsi"/>
          <w:b/>
          <w:sz w:val="28"/>
          <w:szCs w:val="28"/>
        </w:rPr>
        <w:lastRenderedPageBreak/>
        <w:t>REGION &amp; COUN</w:t>
      </w:r>
      <w:r w:rsidR="00891B9C">
        <w:rPr>
          <w:rFonts w:cstheme="minorHAnsi"/>
          <w:b/>
          <w:sz w:val="28"/>
          <w:szCs w:val="28"/>
        </w:rPr>
        <w:t xml:space="preserve">TY STRATEGIC PLANNING GUIDANCE </w:t>
      </w:r>
      <w:r w:rsidRPr="00BF6D7C">
        <w:rPr>
          <w:rFonts w:cstheme="minorHAnsi"/>
          <w:b/>
          <w:sz w:val="28"/>
          <w:szCs w:val="28"/>
        </w:rPr>
        <w:t xml:space="preserve">3 – </w:t>
      </w:r>
      <w:r w:rsidRPr="00BF6D7C">
        <w:rPr>
          <w:rFonts w:cstheme="minorHAnsi"/>
          <w:b/>
          <w:sz w:val="24"/>
          <w:szCs w:val="24"/>
        </w:rPr>
        <w:t>Functions, Roles &amp; Responsibilities</w:t>
      </w:r>
    </w:p>
    <w:p w14:paraId="0FAAB5FD" w14:textId="5AEB1DF1" w:rsidR="00571467" w:rsidRPr="00BF6D7C" w:rsidRDefault="00571467" w:rsidP="00F90A11">
      <w:pPr>
        <w:spacing w:line="254" w:lineRule="auto"/>
        <w:jc w:val="both"/>
        <w:rPr>
          <w:rFonts w:eastAsia="Calibri" w:cstheme="minorHAnsi"/>
        </w:rPr>
      </w:pPr>
      <w:r w:rsidRPr="00BF6D7C">
        <w:rPr>
          <w:rFonts w:eastAsia="Calibri" w:cstheme="minorHAnsi"/>
        </w:rPr>
        <w:t>EN recommend the followi</w:t>
      </w:r>
      <w:r w:rsidR="009F3914">
        <w:rPr>
          <w:rFonts w:eastAsia="Calibri" w:cstheme="minorHAnsi"/>
        </w:rPr>
        <w:t xml:space="preserve">ng functions are covered by </w:t>
      </w:r>
      <w:r w:rsidR="00F90A11" w:rsidRPr="00BF6D7C">
        <w:rPr>
          <w:rFonts w:eastAsia="Calibri" w:cstheme="minorHAnsi"/>
        </w:rPr>
        <w:t xml:space="preserve">RMB`s </w:t>
      </w:r>
      <w:r w:rsidR="00EB33A9" w:rsidRPr="00BF6D7C">
        <w:rPr>
          <w:rFonts w:eastAsia="Calibri" w:cstheme="minorHAnsi"/>
        </w:rPr>
        <w:t>&amp;</w:t>
      </w:r>
      <w:r w:rsidR="00F90A11" w:rsidRPr="00BF6D7C">
        <w:rPr>
          <w:rFonts w:eastAsia="Calibri" w:cstheme="minorHAnsi"/>
        </w:rPr>
        <w:t xml:space="preserve"> CNA`s and incorporated in the strategic plans.</w:t>
      </w:r>
    </w:p>
    <w:p w14:paraId="46482F5A" w14:textId="055572C4" w:rsidR="00571467" w:rsidRDefault="009F0EBD" w:rsidP="00571467">
      <w:pPr>
        <w:spacing w:line="254" w:lineRule="auto"/>
        <w:jc w:val="center"/>
        <w:rPr>
          <w:rFonts w:ascii="Arial" w:hAnsi="Arial" w:cs="Arial"/>
          <w:b/>
          <w:color w:val="00B0F0"/>
        </w:rPr>
      </w:pPr>
      <w:r w:rsidRPr="009F0EBD">
        <w:rPr>
          <w:rFonts w:ascii="Arial" w:hAnsi="Arial" w:cs="Arial"/>
          <w:b/>
          <w:noProof/>
          <w:color w:val="00B0F0"/>
          <w:lang w:eastAsia="en-GB"/>
        </w:rPr>
        <w:drawing>
          <wp:inline distT="0" distB="0" distL="0" distR="0" wp14:anchorId="3A2078EF" wp14:editId="168FAA2E">
            <wp:extent cx="8534399" cy="4720281"/>
            <wp:effectExtent l="0" t="0" r="0" b="234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54B53F65" w14:textId="77777777" w:rsidR="00567590" w:rsidRDefault="00567590" w:rsidP="00571467">
      <w:pPr>
        <w:spacing w:line="254" w:lineRule="auto"/>
        <w:jc w:val="both"/>
        <w:rPr>
          <w:rFonts w:cstheme="minorHAnsi"/>
          <w:b/>
          <w:sz w:val="24"/>
          <w:szCs w:val="24"/>
        </w:rPr>
      </w:pPr>
    </w:p>
    <w:p w14:paraId="445E2710" w14:textId="77777777" w:rsidR="00DC1FA9" w:rsidRDefault="00EB33A9" w:rsidP="00DC1FA9">
      <w:pPr>
        <w:spacing w:line="254" w:lineRule="auto"/>
        <w:jc w:val="both"/>
        <w:rPr>
          <w:rFonts w:cstheme="minorHAnsi"/>
          <w:b/>
          <w:color w:val="00B0F0"/>
        </w:rPr>
      </w:pPr>
      <w:r w:rsidRPr="00BF6D7C">
        <w:rPr>
          <w:rFonts w:cstheme="minorHAnsi"/>
          <w:b/>
          <w:sz w:val="24"/>
          <w:szCs w:val="24"/>
        </w:rPr>
        <w:lastRenderedPageBreak/>
        <w:t>R</w:t>
      </w:r>
      <w:r w:rsidR="00931E49" w:rsidRPr="00BF6D7C">
        <w:rPr>
          <w:rFonts w:cstheme="minorHAnsi"/>
          <w:b/>
          <w:sz w:val="24"/>
          <w:szCs w:val="24"/>
        </w:rPr>
        <w:t>oles &amp; Responsibilities</w:t>
      </w:r>
    </w:p>
    <w:p w14:paraId="3F5D928F" w14:textId="6B0D6C73" w:rsidR="003F1A46" w:rsidRPr="00DC1FA9" w:rsidRDefault="00E968E6" w:rsidP="00DC1FA9">
      <w:pPr>
        <w:spacing w:line="254" w:lineRule="auto"/>
        <w:jc w:val="both"/>
        <w:rPr>
          <w:rFonts w:cstheme="minorHAnsi"/>
          <w:b/>
          <w:color w:val="00B0F0"/>
        </w:rPr>
      </w:pPr>
      <w:r w:rsidRPr="00BF6D7C">
        <w:rPr>
          <w:rFonts w:cstheme="minorHAnsi"/>
        </w:rPr>
        <w:t xml:space="preserve">The </w:t>
      </w:r>
      <w:r w:rsidR="003F1A46">
        <w:rPr>
          <w:rFonts w:cstheme="minorHAnsi"/>
        </w:rPr>
        <w:t>table below provides an overview</w:t>
      </w:r>
      <w:r w:rsidRPr="00BF6D7C">
        <w:rPr>
          <w:rFonts w:cstheme="minorHAnsi"/>
        </w:rPr>
        <w:t xml:space="preserve"> of </w:t>
      </w:r>
      <w:r w:rsidR="003F1A46">
        <w:rPr>
          <w:rFonts w:cstheme="minorHAnsi"/>
        </w:rPr>
        <w:t xml:space="preserve">the key </w:t>
      </w:r>
      <w:r w:rsidRPr="00BF6D7C">
        <w:rPr>
          <w:rFonts w:cstheme="minorHAnsi"/>
        </w:rPr>
        <w:t>roles and responsibi</w:t>
      </w:r>
      <w:r w:rsidR="003F1A46">
        <w:rPr>
          <w:rFonts w:cstheme="minorHAnsi"/>
        </w:rPr>
        <w:t>lities for England Netball, Regions, Counties and VNSL Franchises</w:t>
      </w:r>
      <w:r w:rsidRPr="00BF6D7C">
        <w:rPr>
          <w:rFonts w:cstheme="minorHAnsi"/>
        </w:rPr>
        <w:t xml:space="preserve">, </w:t>
      </w:r>
      <w:r w:rsidR="003F1A46">
        <w:rPr>
          <w:rFonts w:cstheme="minorHAnsi"/>
        </w:rPr>
        <w:t>the lists are not designed to be exhaustive and it is envisaged that some organisations will provide ‘added value’</w:t>
      </w:r>
      <w:r w:rsidR="00F61EE0">
        <w:rPr>
          <w:rFonts w:cstheme="minorHAnsi"/>
        </w:rPr>
        <w:t xml:space="preserve">. </w:t>
      </w:r>
      <w:r w:rsidR="003F1A46">
        <w:rPr>
          <w:rFonts w:cstheme="minorHAnsi"/>
        </w:rPr>
        <w:t>Furthe</w:t>
      </w:r>
      <w:r w:rsidR="00F61EE0">
        <w:rPr>
          <w:rFonts w:cstheme="minorHAnsi"/>
        </w:rPr>
        <w:t xml:space="preserve">r </w:t>
      </w:r>
      <w:r w:rsidR="003F1A46">
        <w:rPr>
          <w:rFonts w:cstheme="minorHAnsi"/>
        </w:rPr>
        <w:t>detail can be found in VNSL Minimum Operating Standards, VNSL Service Level Agreements and the later sections of this guide.</w:t>
      </w:r>
    </w:p>
    <w:tbl>
      <w:tblPr>
        <w:tblStyle w:val="TableGrid"/>
        <w:tblW w:w="5219" w:type="pct"/>
        <w:jc w:val="center"/>
        <w:tblInd w:w="0" w:type="dxa"/>
        <w:tblLook w:val="04A0" w:firstRow="1" w:lastRow="0" w:firstColumn="1" w:lastColumn="0" w:noHBand="0" w:noVBand="1"/>
      </w:tblPr>
      <w:tblGrid>
        <w:gridCol w:w="7397"/>
        <w:gridCol w:w="7398"/>
      </w:tblGrid>
      <w:tr w:rsidR="00EA60FB" w:rsidRPr="00ED3915" w14:paraId="4B6ECC47" w14:textId="77777777" w:rsidTr="00EA60FB">
        <w:trPr>
          <w:jc w:val="center"/>
        </w:trPr>
        <w:tc>
          <w:tcPr>
            <w:tcW w:w="5000" w:type="pct"/>
            <w:gridSpan w:val="2"/>
            <w:tcBorders>
              <w:bottom w:val="single" w:sz="4" w:space="0" w:color="auto"/>
            </w:tcBorders>
            <w:shd w:val="clear" w:color="auto" w:fill="D9D9D9" w:themeFill="background1" w:themeFillShade="D9"/>
          </w:tcPr>
          <w:p w14:paraId="093B8520" w14:textId="77777777" w:rsidR="00EA60FB" w:rsidRPr="00ED3915" w:rsidRDefault="00EA60FB" w:rsidP="00196982">
            <w:pPr>
              <w:pStyle w:val="ListParagraph"/>
              <w:ind w:left="313"/>
              <w:jc w:val="center"/>
              <w:rPr>
                <w:rFonts w:ascii="Arial" w:hAnsi="Arial" w:cs="Arial"/>
                <w:b/>
                <w:sz w:val="16"/>
                <w:szCs w:val="16"/>
              </w:rPr>
            </w:pPr>
            <w:r w:rsidRPr="00ED3915">
              <w:rPr>
                <w:rFonts w:ascii="Arial" w:hAnsi="Arial" w:cs="Arial"/>
                <w:b/>
                <w:sz w:val="16"/>
                <w:szCs w:val="16"/>
              </w:rPr>
              <w:t>England Netball (EN)</w:t>
            </w:r>
          </w:p>
        </w:tc>
      </w:tr>
      <w:tr w:rsidR="00EA60FB" w:rsidRPr="00ED3915" w14:paraId="3077D685" w14:textId="77777777" w:rsidTr="00196982">
        <w:trPr>
          <w:jc w:val="center"/>
        </w:trPr>
        <w:tc>
          <w:tcPr>
            <w:tcW w:w="2500" w:type="pct"/>
            <w:tcBorders>
              <w:top w:val="single" w:sz="4" w:space="0" w:color="auto"/>
              <w:bottom w:val="single" w:sz="4" w:space="0" w:color="auto"/>
              <w:right w:val="nil"/>
            </w:tcBorders>
          </w:tcPr>
          <w:p w14:paraId="749FADB6"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Set Whole Sport Strategy.</w:t>
            </w:r>
          </w:p>
          <w:p w14:paraId="2CD80ADE"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Govern the sport through identified structures.</w:t>
            </w:r>
          </w:p>
          <w:p w14:paraId="7725A1EA"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Ensure robust governance procedures and high operational standards.  Maintain Tier 3 status of “A Code for Sports Governance”.</w:t>
            </w:r>
          </w:p>
          <w:p w14:paraId="79C181D8" w14:textId="563E7A9F"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Design Netball products and programmes and determine delivery mechanism.</w:t>
            </w:r>
          </w:p>
          <w:p w14:paraId="0F9F34C8"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Determine delivery partners. </w:t>
            </w:r>
          </w:p>
          <w:p w14:paraId="69B89320"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Employ and deploy national, regional and local staff. </w:t>
            </w:r>
          </w:p>
          <w:p w14:paraId="68F134D9"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Determine and centrally manage national competition pathway.</w:t>
            </w:r>
          </w:p>
          <w:p w14:paraId="08855D33"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Set the direction, strategies and pathways for key functions including Coaching, Officiating, Competition, Volunteering, Facilities, Participation and Talent Pathway.</w:t>
            </w:r>
          </w:p>
          <w:p w14:paraId="7F55245F"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Secure and manage sponsor, funding and partner relationships.</w:t>
            </w:r>
          </w:p>
        </w:tc>
        <w:tc>
          <w:tcPr>
            <w:tcW w:w="2500" w:type="pct"/>
            <w:tcBorders>
              <w:top w:val="single" w:sz="4" w:space="0" w:color="auto"/>
              <w:left w:val="nil"/>
              <w:bottom w:val="single" w:sz="4" w:space="0" w:color="auto"/>
            </w:tcBorders>
          </w:tcPr>
          <w:p w14:paraId="00614F38" w14:textId="77777777" w:rsidR="00EA60FB" w:rsidRPr="00ED3915" w:rsidRDefault="00EA60FB" w:rsidP="00196982">
            <w:pPr>
              <w:rPr>
                <w:rFonts w:ascii="Arial" w:hAnsi="Arial" w:cs="Arial"/>
                <w:sz w:val="16"/>
                <w:szCs w:val="16"/>
              </w:rPr>
            </w:pPr>
          </w:p>
          <w:p w14:paraId="3028D0D1"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Determine disciplinary policy and process across the sport.  </w:t>
            </w:r>
          </w:p>
          <w:p w14:paraId="28DFA19E"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Implement quality assurance processes across the sport (including CAPS, course verification, VNSL MOS).</w:t>
            </w:r>
          </w:p>
          <w:p w14:paraId="2647FB66"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Monitor and evaluate all netball activity.</w:t>
            </w:r>
          </w:p>
          <w:p w14:paraId="32843918"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Raise the profile of the sport via national promotion.</w:t>
            </w:r>
          </w:p>
          <w:p w14:paraId="158F1AAC"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Provide national support structure for lead contacts at a regional and county level in priority areas.</w:t>
            </w:r>
          </w:p>
          <w:p w14:paraId="2DFF00DE"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Generate insight to review and determine strategies and programmes.</w:t>
            </w:r>
          </w:p>
          <w:p w14:paraId="2AD109F5"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Support regions and counties with the role of and partnership working with franchises.</w:t>
            </w:r>
          </w:p>
        </w:tc>
      </w:tr>
      <w:tr w:rsidR="00EA60FB" w:rsidRPr="00ED3915" w14:paraId="664BFAA5" w14:textId="77777777" w:rsidTr="00EA60FB">
        <w:trPr>
          <w:jc w:val="center"/>
        </w:trPr>
        <w:tc>
          <w:tcPr>
            <w:tcW w:w="2500" w:type="pct"/>
            <w:tcBorders>
              <w:bottom w:val="single" w:sz="4" w:space="0" w:color="auto"/>
            </w:tcBorders>
            <w:shd w:val="clear" w:color="auto" w:fill="D9D9D9" w:themeFill="background1" w:themeFillShade="D9"/>
          </w:tcPr>
          <w:p w14:paraId="006D6FFB" w14:textId="77777777" w:rsidR="00EA60FB" w:rsidRPr="00ED3915" w:rsidRDefault="00EA60FB" w:rsidP="00196982">
            <w:pPr>
              <w:jc w:val="center"/>
              <w:rPr>
                <w:rFonts w:ascii="Arial" w:hAnsi="Arial" w:cs="Arial"/>
                <w:b/>
                <w:sz w:val="16"/>
                <w:szCs w:val="16"/>
              </w:rPr>
            </w:pPr>
            <w:r w:rsidRPr="00ED3915">
              <w:rPr>
                <w:rFonts w:ascii="Arial" w:hAnsi="Arial" w:cs="Arial"/>
                <w:b/>
                <w:sz w:val="16"/>
                <w:szCs w:val="16"/>
              </w:rPr>
              <w:t>Regions</w:t>
            </w:r>
          </w:p>
        </w:tc>
        <w:tc>
          <w:tcPr>
            <w:tcW w:w="2500" w:type="pct"/>
            <w:tcBorders>
              <w:bottom w:val="single" w:sz="4" w:space="0" w:color="auto"/>
            </w:tcBorders>
            <w:shd w:val="clear" w:color="auto" w:fill="D9D9D9" w:themeFill="background1" w:themeFillShade="D9"/>
          </w:tcPr>
          <w:p w14:paraId="016DA47D" w14:textId="77777777" w:rsidR="00EA60FB" w:rsidRPr="00ED3915" w:rsidRDefault="00EA60FB" w:rsidP="00196982">
            <w:pPr>
              <w:jc w:val="center"/>
              <w:rPr>
                <w:rFonts w:ascii="Arial" w:hAnsi="Arial" w:cs="Arial"/>
                <w:b/>
                <w:sz w:val="16"/>
                <w:szCs w:val="16"/>
              </w:rPr>
            </w:pPr>
            <w:r w:rsidRPr="00ED3915">
              <w:rPr>
                <w:rFonts w:ascii="Arial" w:hAnsi="Arial" w:cs="Arial"/>
                <w:b/>
                <w:sz w:val="16"/>
                <w:szCs w:val="16"/>
              </w:rPr>
              <w:t>Counties</w:t>
            </w:r>
          </w:p>
        </w:tc>
      </w:tr>
      <w:tr w:rsidR="00EA60FB" w:rsidRPr="00ED3915" w14:paraId="4EEC8A30" w14:textId="77777777" w:rsidTr="00196982">
        <w:trPr>
          <w:jc w:val="center"/>
        </w:trPr>
        <w:tc>
          <w:tcPr>
            <w:tcW w:w="2500" w:type="pct"/>
            <w:tcBorders>
              <w:top w:val="single" w:sz="4" w:space="0" w:color="auto"/>
              <w:bottom w:val="single" w:sz="4" w:space="0" w:color="auto"/>
            </w:tcBorders>
          </w:tcPr>
          <w:p w14:paraId="0BDB69DD"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Create and deliver a regional plan based on EN strategy principles.</w:t>
            </w:r>
          </w:p>
          <w:p w14:paraId="7B790D50"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Support the development of county plans aligned to EN and RMB plans.</w:t>
            </w:r>
          </w:p>
          <w:p w14:paraId="6E00A195"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Enable robust governance procedures and high operational standards.  Achieve and maintain Tier 1 status of “A Code for Sports Governance”.</w:t>
            </w:r>
          </w:p>
          <w:p w14:paraId="2943C425"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Lead the strategic planning of coaching and officiating courses across the region (quantity, level, location).</w:t>
            </w:r>
          </w:p>
          <w:p w14:paraId="27C89264"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Support the identification and development of an active, engaged and up to date workforce of tutors and assessors. </w:t>
            </w:r>
          </w:p>
          <w:p w14:paraId="54A4BCBA"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Manage and deliver the regional element of the EN competition pathway.</w:t>
            </w:r>
          </w:p>
          <w:p w14:paraId="4EE90077"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Deploy volunteers to support all regional competitions.</w:t>
            </w:r>
          </w:p>
          <w:p w14:paraId="5BC3A75A"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Provide development opportunities for Netball workforce (coaches, officials, volunteers).</w:t>
            </w:r>
          </w:p>
          <w:p w14:paraId="7BF80487" w14:textId="4A2E3EFE" w:rsidR="00EA60FB" w:rsidRPr="00ED3915" w:rsidRDefault="001047DE" w:rsidP="00EA60FB">
            <w:pPr>
              <w:pStyle w:val="ListParagraph"/>
              <w:numPr>
                <w:ilvl w:val="0"/>
                <w:numId w:val="44"/>
              </w:numPr>
              <w:ind w:left="313" w:hanging="284"/>
              <w:rPr>
                <w:rFonts w:ascii="Arial" w:hAnsi="Arial" w:cs="Arial"/>
                <w:sz w:val="16"/>
                <w:szCs w:val="16"/>
              </w:rPr>
            </w:pPr>
            <w:r>
              <w:rPr>
                <w:rFonts w:ascii="Arial" w:hAnsi="Arial" w:cs="Arial"/>
                <w:sz w:val="16"/>
                <w:szCs w:val="16"/>
              </w:rPr>
              <w:t>Promote the performance</w:t>
            </w:r>
            <w:r w:rsidR="00EA60FB" w:rsidRPr="00ED3915">
              <w:rPr>
                <w:rFonts w:ascii="Arial" w:hAnsi="Arial" w:cs="Arial"/>
                <w:sz w:val="16"/>
                <w:szCs w:val="16"/>
              </w:rPr>
              <w:t xml:space="preserve"> pathway and provide support where appropriate (this support will vary by region and should be agreed in conjunction with the franchise).</w:t>
            </w:r>
          </w:p>
          <w:p w14:paraId="74D2B144" w14:textId="1FC775FA"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Provide a voice of the membership via Regional Chairs</w:t>
            </w:r>
            <w:r w:rsidR="00567590">
              <w:rPr>
                <w:rFonts w:ascii="Arial" w:hAnsi="Arial" w:cs="Arial"/>
                <w:sz w:val="16"/>
                <w:szCs w:val="16"/>
              </w:rPr>
              <w:t xml:space="preserve"> &amp; </w:t>
            </w:r>
            <w:r w:rsidRPr="00ED3915">
              <w:rPr>
                <w:rFonts w:ascii="Arial" w:hAnsi="Arial" w:cs="Arial"/>
                <w:sz w:val="16"/>
                <w:szCs w:val="16"/>
              </w:rPr>
              <w:t>National Technical Support Groups.</w:t>
            </w:r>
          </w:p>
          <w:p w14:paraId="51E77237"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Provide a pathway for two-way communication with counties.  To facilitate a mechanism for effective communication with clubs and leagues.</w:t>
            </w:r>
          </w:p>
          <w:p w14:paraId="37159334"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Provide grants for netball activity (hardship, inclusion, education).</w:t>
            </w:r>
          </w:p>
          <w:p w14:paraId="51BD08F5" w14:textId="044B9778"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Act as an ambassador for all authorised and recognised netball activity and promote </w:t>
            </w:r>
            <w:r w:rsidR="00FE486A">
              <w:rPr>
                <w:rFonts w:ascii="Arial" w:hAnsi="Arial" w:cs="Arial"/>
                <w:sz w:val="16"/>
                <w:szCs w:val="16"/>
              </w:rPr>
              <w:t xml:space="preserve">events, </w:t>
            </w:r>
            <w:r w:rsidRPr="00ED3915">
              <w:rPr>
                <w:rFonts w:ascii="Arial" w:hAnsi="Arial" w:cs="Arial"/>
                <w:sz w:val="16"/>
                <w:szCs w:val="16"/>
              </w:rPr>
              <w:t>products and programmes within the region.</w:t>
            </w:r>
          </w:p>
          <w:p w14:paraId="5C0D7B64"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Recruit, train and deploy volunteers.</w:t>
            </w:r>
          </w:p>
          <w:p w14:paraId="0C4383BF"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Recognise and celebrate the contribution of volunteers within the region.</w:t>
            </w:r>
          </w:p>
          <w:p w14:paraId="1521F6C1"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Create a rolling two/three year financial forecast and an annual budget that supports the delivery of the regional plan.</w:t>
            </w:r>
          </w:p>
          <w:p w14:paraId="5303FEB6"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Support the implementation of regional facility priorities.</w:t>
            </w:r>
          </w:p>
          <w:p w14:paraId="5B4F7996"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Support the delivery of EN events within the region.</w:t>
            </w:r>
          </w:p>
          <w:p w14:paraId="12F857CC" w14:textId="31A2E4AD" w:rsidR="00EA60FB" w:rsidRPr="00567590" w:rsidRDefault="00EA60FB" w:rsidP="00567590">
            <w:pPr>
              <w:pStyle w:val="ListParagraph"/>
              <w:numPr>
                <w:ilvl w:val="0"/>
                <w:numId w:val="44"/>
              </w:numPr>
              <w:ind w:left="313" w:hanging="284"/>
              <w:rPr>
                <w:rFonts w:ascii="Arial" w:hAnsi="Arial" w:cs="Arial"/>
                <w:sz w:val="16"/>
                <w:szCs w:val="16"/>
              </w:rPr>
            </w:pPr>
            <w:r w:rsidRPr="00ED3915">
              <w:rPr>
                <w:rFonts w:ascii="Arial" w:hAnsi="Arial" w:cs="Arial"/>
                <w:sz w:val="16"/>
                <w:szCs w:val="16"/>
              </w:rPr>
              <w:t>Manage and Implement disciplinary processes in the region.</w:t>
            </w:r>
          </w:p>
        </w:tc>
        <w:tc>
          <w:tcPr>
            <w:tcW w:w="2500" w:type="pct"/>
            <w:tcBorders>
              <w:top w:val="single" w:sz="4" w:space="0" w:color="auto"/>
              <w:bottom w:val="single" w:sz="4" w:space="0" w:color="auto"/>
            </w:tcBorders>
          </w:tcPr>
          <w:p w14:paraId="5C4CDA97"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Create and deliver a county plan based on EN and regional priorities.</w:t>
            </w:r>
          </w:p>
          <w:p w14:paraId="0B6AB683"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Ensure robust governance procedures and high operational standards.  Achieve and maintain Tier 1 status of “A Code for Sports Governance”.</w:t>
            </w:r>
          </w:p>
          <w:p w14:paraId="17E88966"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Support the strategic planning of coaching and officiating courses (quantity, level, location).</w:t>
            </w:r>
          </w:p>
          <w:p w14:paraId="4EEBBE4F"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Manage and deliver county leagues and county rounds of national schools. Consider the delivery of additional competitive opportunities for target audiences.</w:t>
            </w:r>
          </w:p>
          <w:p w14:paraId="44F0B5A4"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Deploy officials to support all county competitions. </w:t>
            </w:r>
          </w:p>
          <w:p w14:paraId="61751F5B"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Provide a pathway for two-way communication with leagues, clubs and members.</w:t>
            </w:r>
          </w:p>
          <w:p w14:paraId="6540CA89" w14:textId="22C97476" w:rsidR="00EA60FB" w:rsidRPr="00D87A31" w:rsidRDefault="00EA60FB" w:rsidP="00D87A31">
            <w:pPr>
              <w:pStyle w:val="ListParagraph"/>
              <w:numPr>
                <w:ilvl w:val="0"/>
                <w:numId w:val="44"/>
              </w:numPr>
              <w:ind w:left="313" w:hanging="284"/>
              <w:rPr>
                <w:rFonts w:ascii="Arial" w:hAnsi="Arial" w:cs="Arial"/>
                <w:sz w:val="17"/>
                <w:szCs w:val="17"/>
              </w:rPr>
            </w:pPr>
            <w:r w:rsidRPr="00ED3915">
              <w:rPr>
                <w:rFonts w:ascii="Arial" w:hAnsi="Arial" w:cs="Arial"/>
                <w:sz w:val="16"/>
                <w:szCs w:val="16"/>
              </w:rPr>
              <w:t>Manage and deliver the county elem</w:t>
            </w:r>
            <w:r w:rsidR="001047DE">
              <w:rPr>
                <w:rFonts w:ascii="Arial" w:hAnsi="Arial" w:cs="Arial"/>
                <w:sz w:val="16"/>
                <w:szCs w:val="16"/>
              </w:rPr>
              <w:t>ent of the performance</w:t>
            </w:r>
            <w:r w:rsidRPr="00ED3915">
              <w:rPr>
                <w:rFonts w:ascii="Arial" w:hAnsi="Arial" w:cs="Arial"/>
                <w:sz w:val="16"/>
                <w:szCs w:val="16"/>
              </w:rPr>
              <w:t xml:space="preserve"> pathway,</w:t>
            </w:r>
            <w:r w:rsidR="00683531">
              <w:rPr>
                <w:rFonts w:ascii="Arial" w:hAnsi="Arial" w:cs="Arial"/>
                <w:sz w:val="16"/>
                <w:szCs w:val="16"/>
              </w:rPr>
              <w:t xml:space="preserve"> satellite and county academies, </w:t>
            </w:r>
            <w:r w:rsidR="00D87A31" w:rsidRPr="00683531">
              <w:rPr>
                <w:rFonts w:ascii="Arial" w:hAnsi="Arial" w:cs="Arial"/>
                <w:sz w:val="16"/>
                <w:szCs w:val="16"/>
              </w:rPr>
              <w:t xml:space="preserve">including coach recruitment &amp; deployment. </w:t>
            </w:r>
          </w:p>
          <w:p w14:paraId="01A6D9DE"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Provide grants for netball activity (hardship, inclusion, education).</w:t>
            </w:r>
          </w:p>
          <w:p w14:paraId="7900C2EE" w14:textId="2EB135E6"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Act as an ambassador for all authorised and recognised netball activity and promote </w:t>
            </w:r>
            <w:r w:rsidR="00FE486A">
              <w:rPr>
                <w:rFonts w:ascii="Arial" w:hAnsi="Arial" w:cs="Arial"/>
                <w:sz w:val="16"/>
                <w:szCs w:val="16"/>
              </w:rPr>
              <w:t xml:space="preserve">events, </w:t>
            </w:r>
            <w:r w:rsidRPr="00ED3915">
              <w:rPr>
                <w:rFonts w:ascii="Arial" w:hAnsi="Arial" w:cs="Arial"/>
                <w:sz w:val="16"/>
                <w:szCs w:val="16"/>
              </w:rPr>
              <w:t>products and programmes within the county and local areas.</w:t>
            </w:r>
          </w:p>
          <w:p w14:paraId="2D4327E3"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Recruit, train and deploy volunteers.</w:t>
            </w:r>
          </w:p>
          <w:p w14:paraId="045E0569"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Create a rolling two/three year financial forecast and an annual budget that supports the delivery of the county plan.</w:t>
            </w:r>
          </w:p>
          <w:p w14:paraId="26024DBC"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Support the implementation of county facility priorities. </w:t>
            </w:r>
          </w:p>
          <w:p w14:paraId="416CEECD"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Support the delivery of EN events within the county.</w:t>
            </w:r>
          </w:p>
          <w:p w14:paraId="0B120F95"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Manage and implement disciplinary processes in the county.</w:t>
            </w:r>
          </w:p>
        </w:tc>
      </w:tr>
      <w:tr w:rsidR="00EA60FB" w:rsidRPr="00ED3915" w14:paraId="2056E2CE" w14:textId="77777777" w:rsidTr="00EA60FB">
        <w:trPr>
          <w:jc w:val="center"/>
        </w:trPr>
        <w:tc>
          <w:tcPr>
            <w:tcW w:w="5000" w:type="pct"/>
            <w:gridSpan w:val="2"/>
            <w:tcBorders>
              <w:top w:val="single" w:sz="4" w:space="0" w:color="auto"/>
              <w:bottom w:val="single" w:sz="4" w:space="0" w:color="auto"/>
            </w:tcBorders>
            <w:shd w:val="clear" w:color="auto" w:fill="D9D9D9" w:themeFill="background1" w:themeFillShade="D9"/>
          </w:tcPr>
          <w:p w14:paraId="637E4314" w14:textId="77777777" w:rsidR="00EA60FB" w:rsidRPr="00ED3915" w:rsidRDefault="00EA60FB" w:rsidP="00196982">
            <w:pPr>
              <w:pStyle w:val="ListParagraph"/>
              <w:ind w:left="313"/>
              <w:jc w:val="center"/>
              <w:rPr>
                <w:rFonts w:ascii="Arial" w:hAnsi="Arial" w:cs="Arial"/>
                <w:b/>
                <w:sz w:val="16"/>
                <w:szCs w:val="16"/>
              </w:rPr>
            </w:pPr>
            <w:r w:rsidRPr="00ED3915">
              <w:rPr>
                <w:rFonts w:ascii="Arial" w:hAnsi="Arial" w:cs="Arial"/>
                <w:b/>
                <w:sz w:val="16"/>
                <w:szCs w:val="16"/>
              </w:rPr>
              <w:lastRenderedPageBreak/>
              <w:t xml:space="preserve">VNSL Franchises </w:t>
            </w:r>
          </w:p>
          <w:p w14:paraId="7DE048D4" w14:textId="77777777" w:rsidR="00EA60FB" w:rsidRPr="00ED3915" w:rsidRDefault="00EA60FB" w:rsidP="00196982">
            <w:pPr>
              <w:pStyle w:val="ListParagraph"/>
              <w:ind w:left="313"/>
              <w:jc w:val="center"/>
              <w:rPr>
                <w:rFonts w:ascii="Arial" w:hAnsi="Arial" w:cs="Arial"/>
                <w:b/>
                <w:sz w:val="16"/>
                <w:szCs w:val="16"/>
              </w:rPr>
            </w:pPr>
            <w:r w:rsidRPr="00ED3915">
              <w:rPr>
                <w:rFonts w:ascii="Arial" w:hAnsi="Arial" w:cs="Arial"/>
                <w:b/>
                <w:sz w:val="16"/>
                <w:szCs w:val="16"/>
              </w:rPr>
              <w:t>(full Franchise MOS available on request)</w:t>
            </w:r>
          </w:p>
        </w:tc>
      </w:tr>
      <w:tr w:rsidR="00EA60FB" w:rsidRPr="00ED3915" w14:paraId="04F49881" w14:textId="77777777" w:rsidTr="00196982">
        <w:trPr>
          <w:jc w:val="center"/>
        </w:trPr>
        <w:tc>
          <w:tcPr>
            <w:tcW w:w="2500" w:type="pct"/>
            <w:tcBorders>
              <w:top w:val="single" w:sz="4" w:space="0" w:color="auto"/>
              <w:right w:val="nil"/>
            </w:tcBorders>
          </w:tcPr>
          <w:p w14:paraId="4047C0FE"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Create, in conjunction with EN, and deliver an annual community delivery plan. </w:t>
            </w:r>
          </w:p>
          <w:p w14:paraId="1BC3A70B"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Capability to deliver holiday camps, coach education and forums / education for volunteers and club officials.  All activity to be planned and agreed with EN as part of the annual community delivery plan. </w:t>
            </w:r>
          </w:p>
          <w:p w14:paraId="3BEC1183"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Engage with local schools, to support and advocate delivery of England Netball's education plan (including delivery of school sessions, teacher training etc.).  All activity to be planned and agreed with EN as part of the annual community delivery plan.</w:t>
            </w:r>
          </w:p>
          <w:p w14:paraId="6A689120"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Collaborate with EN to develop coaches within the region(s).  Operate, or be prepared to operate, as a hub for coach mentoring.</w:t>
            </w:r>
          </w:p>
          <w:p w14:paraId="48945DDA"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Enable robust governance procedures and high operational standards through governing documents / policies and appropriate management and staffing structures. </w:t>
            </w:r>
          </w:p>
          <w:p w14:paraId="7EE15D3E"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Operate in accordance with the Service Level Agreement and full Minimum Operating Standards documents.</w:t>
            </w:r>
          </w:p>
        </w:tc>
        <w:tc>
          <w:tcPr>
            <w:tcW w:w="2500" w:type="pct"/>
            <w:tcBorders>
              <w:top w:val="single" w:sz="4" w:space="0" w:color="auto"/>
              <w:left w:val="nil"/>
            </w:tcBorders>
          </w:tcPr>
          <w:p w14:paraId="26C306B1"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Maintain a competition program as detailed in the Minimum Operating Standards.</w:t>
            </w:r>
          </w:p>
          <w:p w14:paraId="22E46ED2" w14:textId="4728DF4D" w:rsidR="00EA60FB" w:rsidRPr="00D87A31" w:rsidRDefault="00EA60FB" w:rsidP="00D87A31">
            <w:pPr>
              <w:pStyle w:val="ListParagraph"/>
              <w:numPr>
                <w:ilvl w:val="0"/>
                <w:numId w:val="44"/>
              </w:numPr>
              <w:ind w:left="313" w:hanging="284"/>
              <w:rPr>
                <w:rFonts w:ascii="Arial" w:hAnsi="Arial" w:cs="Arial"/>
                <w:sz w:val="16"/>
                <w:szCs w:val="16"/>
              </w:rPr>
            </w:pPr>
            <w:r w:rsidRPr="00D87A31">
              <w:rPr>
                <w:rFonts w:ascii="Arial" w:hAnsi="Arial" w:cs="Arial"/>
                <w:sz w:val="16"/>
                <w:szCs w:val="16"/>
              </w:rPr>
              <w:t>Establish and maintain a talent development programme at Under-17, Under-19 and Under-21 levels as detailed in the Service Level Agreement.</w:t>
            </w:r>
            <w:r w:rsidR="00D87A31" w:rsidRPr="00D87A31">
              <w:rPr>
                <w:rFonts w:ascii="Arial" w:hAnsi="Arial" w:cs="Arial"/>
                <w:sz w:val="16"/>
                <w:szCs w:val="16"/>
              </w:rPr>
              <w:t xml:space="preserve"> *including U15 squad in line with county territory demarcation via the TMG*</w:t>
            </w:r>
          </w:p>
          <w:p w14:paraId="307C42CF"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Make connections with regions, counties and EN staff to ensure partnership working. </w:t>
            </w:r>
          </w:p>
          <w:p w14:paraId="2A1BD4D8"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Ensure processes are in place to recruit, develop, recognise and reward volunteers within the region(s).</w:t>
            </w:r>
          </w:p>
          <w:p w14:paraId="08C12D8D"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Deliver a number of promotional events within the region(s) to raise the profile of the franchise, and the game of netball.</w:t>
            </w:r>
          </w:p>
          <w:p w14:paraId="75FD2DD8"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Promote EN participation and development opportunities.</w:t>
            </w:r>
          </w:p>
          <w:p w14:paraId="0CD4BD72"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Comply with satellite and county governance and territory demarcation.</w:t>
            </w:r>
          </w:p>
          <w:p w14:paraId="58746932"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Create a 4 year financial forecast and detailed annual budget.  Achievement of financial targets outlined in the Minimum Operating Standards.</w:t>
            </w:r>
          </w:p>
        </w:tc>
      </w:tr>
    </w:tbl>
    <w:p w14:paraId="1ED8760A" w14:textId="164FAA0D" w:rsidR="00E968E6" w:rsidRDefault="00E968E6" w:rsidP="00E968E6">
      <w:pPr>
        <w:rPr>
          <w:b/>
        </w:rPr>
      </w:pPr>
    </w:p>
    <w:p w14:paraId="4CCA7960" w14:textId="77777777" w:rsidR="00E968E6" w:rsidRDefault="00E968E6" w:rsidP="00E968E6">
      <w:pPr>
        <w:jc w:val="center"/>
        <w:rPr>
          <w:b/>
          <w:sz w:val="18"/>
          <w:szCs w:val="18"/>
        </w:rPr>
      </w:pPr>
    </w:p>
    <w:p w14:paraId="0AE1F919" w14:textId="77777777" w:rsidR="00E968E6" w:rsidRDefault="00E968E6" w:rsidP="00CC2655">
      <w:pPr>
        <w:jc w:val="both"/>
        <w:rPr>
          <w:rFonts w:ascii="Arial" w:hAnsi="Arial" w:cs="Arial"/>
          <w:b/>
          <w:sz w:val="24"/>
          <w:szCs w:val="24"/>
        </w:rPr>
      </w:pPr>
    </w:p>
    <w:p w14:paraId="0AA703CE" w14:textId="623F25A5" w:rsidR="00931E49" w:rsidRPr="00931E49" w:rsidRDefault="00931E49" w:rsidP="00CC2655">
      <w:pPr>
        <w:jc w:val="both"/>
        <w:rPr>
          <w:rFonts w:ascii="Arial" w:hAnsi="Arial" w:cs="Arial"/>
          <w:b/>
          <w:color w:val="FF0000"/>
          <w:sz w:val="24"/>
          <w:szCs w:val="24"/>
        </w:rPr>
      </w:pPr>
      <w:r w:rsidRPr="00931E49">
        <w:rPr>
          <w:rFonts w:ascii="Arial" w:hAnsi="Arial" w:cs="Arial"/>
          <w:b/>
          <w:color w:val="FF0000"/>
          <w:sz w:val="24"/>
          <w:szCs w:val="24"/>
        </w:rPr>
        <w:t xml:space="preserve"> </w:t>
      </w:r>
    </w:p>
    <w:p w14:paraId="4048A45A" w14:textId="43FDC14E" w:rsidR="00A3020A" w:rsidRDefault="00A3020A" w:rsidP="00F25AA8">
      <w:pPr>
        <w:jc w:val="both"/>
        <w:rPr>
          <w:rFonts w:ascii="Arial" w:hAnsi="Arial" w:cs="Arial"/>
          <w:b/>
          <w:sz w:val="24"/>
          <w:szCs w:val="24"/>
        </w:rPr>
      </w:pPr>
    </w:p>
    <w:p w14:paraId="78EDA287" w14:textId="4F810309" w:rsidR="00931E49" w:rsidRDefault="00931E49" w:rsidP="00F25AA8">
      <w:pPr>
        <w:jc w:val="both"/>
        <w:rPr>
          <w:rFonts w:ascii="Arial" w:hAnsi="Arial" w:cs="Arial"/>
          <w:b/>
          <w:sz w:val="24"/>
          <w:szCs w:val="24"/>
        </w:rPr>
      </w:pPr>
    </w:p>
    <w:p w14:paraId="235E62FD" w14:textId="77083AE8" w:rsidR="00931E49" w:rsidRDefault="00931E49" w:rsidP="00F25AA8">
      <w:pPr>
        <w:jc w:val="both"/>
        <w:rPr>
          <w:rFonts w:ascii="Arial" w:hAnsi="Arial" w:cs="Arial"/>
          <w:b/>
          <w:sz w:val="24"/>
          <w:szCs w:val="24"/>
        </w:rPr>
      </w:pPr>
    </w:p>
    <w:p w14:paraId="63E980FD" w14:textId="10064CF8" w:rsidR="00931E49" w:rsidRDefault="00931E49" w:rsidP="00F25AA8">
      <w:pPr>
        <w:jc w:val="both"/>
        <w:rPr>
          <w:rFonts w:ascii="Arial" w:hAnsi="Arial" w:cs="Arial"/>
          <w:b/>
          <w:sz w:val="24"/>
          <w:szCs w:val="24"/>
        </w:rPr>
      </w:pPr>
    </w:p>
    <w:p w14:paraId="2670E57B" w14:textId="542069B6" w:rsidR="00931E49" w:rsidRDefault="00931E49" w:rsidP="00F25AA8">
      <w:pPr>
        <w:jc w:val="both"/>
        <w:rPr>
          <w:rFonts w:ascii="Arial" w:hAnsi="Arial" w:cs="Arial"/>
          <w:b/>
          <w:sz w:val="24"/>
          <w:szCs w:val="24"/>
        </w:rPr>
      </w:pPr>
    </w:p>
    <w:p w14:paraId="57A59CBF" w14:textId="77777777" w:rsidR="00737C07" w:rsidRDefault="00737C07" w:rsidP="00F25AA8">
      <w:pPr>
        <w:jc w:val="both"/>
        <w:rPr>
          <w:rFonts w:ascii="Arial" w:hAnsi="Arial" w:cs="Arial"/>
          <w:b/>
          <w:sz w:val="24"/>
          <w:szCs w:val="24"/>
        </w:rPr>
      </w:pPr>
    </w:p>
    <w:p w14:paraId="077B411A" w14:textId="77777777" w:rsidR="00737C07" w:rsidRDefault="00737C07" w:rsidP="00F25AA8">
      <w:pPr>
        <w:jc w:val="both"/>
        <w:rPr>
          <w:rFonts w:ascii="Arial" w:hAnsi="Arial" w:cs="Arial"/>
          <w:b/>
          <w:sz w:val="24"/>
          <w:szCs w:val="24"/>
        </w:rPr>
      </w:pPr>
    </w:p>
    <w:p w14:paraId="1E7D43A3" w14:textId="77777777" w:rsidR="00737C07" w:rsidRDefault="00737C07" w:rsidP="00F25AA8">
      <w:pPr>
        <w:jc w:val="both"/>
        <w:rPr>
          <w:rFonts w:ascii="Arial" w:hAnsi="Arial" w:cs="Arial"/>
          <w:b/>
          <w:sz w:val="24"/>
          <w:szCs w:val="24"/>
        </w:rPr>
      </w:pPr>
    </w:p>
    <w:p w14:paraId="5E62045E" w14:textId="77777777" w:rsidR="00737C07" w:rsidRDefault="00737C07" w:rsidP="00F25AA8">
      <w:pPr>
        <w:jc w:val="both"/>
        <w:rPr>
          <w:rFonts w:ascii="Arial" w:hAnsi="Arial" w:cs="Arial"/>
          <w:b/>
          <w:sz w:val="24"/>
          <w:szCs w:val="24"/>
        </w:rPr>
      </w:pPr>
    </w:p>
    <w:p w14:paraId="41FC9E28" w14:textId="4207520C" w:rsidR="00931E49" w:rsidRPr="00B90D38" w:rsidRDefault="00931E49" w:rsidP="00CA5702">
      <w:pPr>
        <w:pBdr>
          <w:bottom w:val="single" w:sz="12" w:space="1" w:color="auto"/>
        </w:pBdr>
        <w:jc w:val="center"/>
        <w:rPr>
          <w:rFonts w:cstheme="minorHAnsi"/>
          <w:b/>
          <w:sz w:val="28"/>
          <w:szCs w:val="28"/>
        </w:rPr>
      </w:pPr>
      <w:r w:rsidRPr="00B90D38">
        <w:rPr>
          <w:rFonts w:cstheme="minorHAnsi"/>
          <w:b/>
          <w:sz w:val="28"/>
          <w:szCs w:val="28"/>
        </w:rPr>
        <w:lastRenderedPageBreak/>
        <w:t>REGION &amp; COUN</w:t>
      </w:r>
      <w:r w:rsidR="009D7344">
        <w:rPr>
          <w:rFonts w:cstheme="minorHAnsi"/>
          <w:b/>
          <w:sz w:val="28"/>
          <w:szCs w:val="28"/>
        </w:rPr>
        <w:t xml:space="preserve">TY STRATEGIC PLANNING GUIDANCE </w:t>
      </w:r>
      <w:r w:rsidRPr="00B90D38">
        <w:rPr>
          <w:rFonts w:cstheme="minorHAnsi"/>
          <w:b/>
          <w:sz w:val="28"/>
          <w:szCs w:val="28"/>
        </w:rPr>
        <w:t xml:space="preserve">4 – </w:t>
      </w:r>
      <w:r w:rsidRPr="00B90D38">
        <w:rPr>
          <w:rFonts w:cstheme="minorHAnsi"/>
          <w:b/>
          <w:sz w:val="24"/>
          <w:szCs w:val="24"/>
        </w:rPr>
        <w:t>Programme and Activity Options</w:t>
      </w:r>
    </w:p>
    <w:p w14:paraId="319B76FC" w14:textId="0949F104" w:rsidR="00931E49" w:rsidRPr="00B90D38" w:rsidRDefault="00931E49" w:rsidP="00931E49">
      <w:pPr>
        <w:rPr>
          <w:rFonts w:cstheme="minorHAnsi"/>
          <w:b/>
        </w:rPr>
      </w:pPr>
      <w:r w:rsidRPr="00B90D38">
        <w:rPr>
          <w:rFonts w:cstheme="minorHAnsi"/>
          <w:b/>
        </w:rPr>
        <w:t>Introduction</w:t>
      </w:r>
    </w:p>
    <w:p w14:paraId="54FBC7D2" w14:textId="54F4F7D8" w:rsidR="009F305D" w:rsidRPr="00B90D38" w:rsidRDefault="002B6E11" w:rsidP="002B6E11">
      <w:pPr>
        <w:jc w:val="both"/>
        <w:rPr>
          <w:rFonts w:cstheme="minorHAnsi"/>
        </w:rPr>
      </w:pPr>
      <w:r w:rsidRPr="00B90D38">
        <w:rPr>
          <w:rFonts w:cstheme="minorHAnsi"/>
        </w:rPr>
        <w:t>The following tables reflect the key function</w:t>
      </w:r>
      <w:r w:rsidR="009F305D" w:rsidRPr="00B90D38">
        <w:rPr>
          <w:rFonts w:cstheme="minorHAnsi"/>
        </w:rPr>
        <w:t>s</w:t>
      </w:r>
      <w:r w:rsidRPr="00B90D38">
        <w:rPr>
          <w:rFonts w:cstheme="minorHAnsi"/>
        </w:rPr>
        <w:t xml:space="preserve"> set out in strategic planning guidance 3</w:t>
      </w:r>
      <w:r w:rsidR="009F305D" w:rsidRPr="00B90D38">
        <w:rPr>
          <w:rFonts w:cstheme="minorHAnsi"/>
        </w:rPr>
        <w:t xml:space="preserve"> </w:t>
      </w:r>
      <w:r w:rsidRPr="00B90D38">
        <w:rPr>
          <w:rFonts w:cstheme="minorHAnsi"/>
        </w:rPr>
        <w:t>and provide a clear planning framework for all functions</w:t>
      </w:r>
      <w:r w:rsidR="009F305D" w:rsidRPr="00B90D38">
        <w:rPr>
          <w:rFonts w:cstheme="minorHAnsi"/>
        </w:rPr>
        <w:t xml:space="preserve"> within the context of EN`s `Your Game, Your Way` strategy and the various function strategies already published by EN. The Governance section is shaped by the content of Tier 1 of the Sports Governance Code, which all RMB`s &amp; CNA`s have committed to achieve by 2021.</w:t>
      </w:r>
    </w:p>
    <w:p w14:paraId="6763CC2B" w14:textId="58205872" w:rsidR="009F305D" w:rsidRPr="00B90D38" w:rsidRDefault="009F305D" w:rsidP="002B6E11">
      <w:pPr>
        <w:jc w:val="both"/>
        <w:rPr>
          <w:rFonts w:cstheme="minorHAnsi"/>
        </w:rPr>
      </w:pPr>
      <w:r w:rsidRPr="00B90D38">
        <w:rPr>
          <w:rFonts w:cstheme="minorHAnsi"/>
        </w:rPr>
        <w:t>However, with the exception of Governance the content of Regional &amp; County strategic plans should be driven by local need (within the context of EN`s strategy) and not solely by actions dictated by EN; the strategic choice remains with RMB`s and CNA`s.</w:t>
      </w:r>
      <w:r w:rsidR="00B90D38">
        <w:rPr>
          <w:rFonts w:cstheme="minorHAnsi"/>
        </w:rPr>
        <w:t xml:space="preserve"> </w:t>
      </w:r>
    </w:p>
    <w:p w14:paraId="74AFE431" w14:textId="7A9C7E3C" w:rsidR="002B6E11" w:rsidRPr="00CA5702" w:rsidRDefault="009F305D" w:rsidP="002B6E11">
      <w:pPr>
        <w:jc w:val="both"/>
        <w:rPr>
          <w:rFonts w:cstheme="minorHAnsi"/>
        </w:rPr>
      </w:pPr>
      <w:r w:rsidRPr="00CA5702">
        <w:rPr>
          <w:rFonts w:cstheme="minorHAnsi"/>
          <w:b/>
        </w:rPr>
        <w:t>Interpretation of the Programme and Activity Options Framework</w:t>
      </w:r>
    </w:p>
    <w:p w14:paraId="15118B85" w14:textId="49639750" w:rsidR="002B6E11" w:rsidRDefault="009F305D" w:rsidP="00FC4FEC">
      <w:pPr>
        <w:pStyle w:val="NoSpacing"/>
        <w:jc w:val="both"/>
        <w:rPr>
          <w:rFonts w:cstheme="minorHAnsi"/>
        </w:rPr>
      </w:pPr>
      <w:r w:rsidRPr="00FC4FEC">
        <w:rPr>
          <w:b/>
        </w:rPr>
        <w:t>Programme Vision:</w:t>
      </w:r>
      <w:r w:rsidR="00FC4FEC" w:rsidRPr="00FC4FEC">
        <w:rPr>
          <w:b/>
        </w:rPr>
        <w:t xml:space="preserve">   </w:t>
      </w:r>
      <w:r w:rsidR="00FC4FEC" w:rsidRPr="00FC4FEC">
        <w:t>The vision is a stated aspiration and is the anchor for all successful strategic plans as “</w:t>
      </w:r>
      <w:r w:rsidR="00FC4FEC" w:rsidRPr="00CA5702">
        <w:rPr>
          <w:rFonts w:cstheme="minorHAnsi"/>
          <w:b/>
          <w:i/>
        </w:rPr>
        <w:t>vision with action can change the world</w:t>
      </w:r>
      <w:r w:rsidR="00FC4FEC" w:rsidRPr="00FC4FEC">
        <w:rPr>
          <w:rFonts w:ascii="Arial" w:hAnsi="Arial" w:cs="Arial"/>
          <w:b/>
          <w:i/>
        </w:rPr>
        <w:t>.”</w:t>
      </w:r>
      <w:r w:rsidR="00FC4FEC">
        <w:rPr>
          <w:rFonts w:ascii="Arial" w:hAnsi="Arial" w:cs="Arial"/>
          <w:b/>
          <w:i/>
        </w:rPr>
        <w:t xml:space="preserve"> </w:t>
      </w:r>
      <w:r w:rsidR="00FC4FEC" w:rsidRPr="00FC4FEC">
        <w:rPr>
          <w:rFonts w:cstheme="minorHAnsi"/>
        </w:rPr>
        <w:t>(Source: Joel A, Barker)</w:t>
      </w:r>
      <w:r w:rsidR="00FC4FEC">
        <w:rPr>
          <w:rFonts w:cstheme="minorHAnsi"/>
        </w:rPr>
        <w:t xml:space="preserve"> and </w:t>
      </w:r>
      <w:r w:rsidR="00FC6BEA">
        <w:rPr>
          <w:rFonts w:cstheme="minorHAnsi"/>
        </w:rPr>
        <w:t xml:space="preserve">should be aligned to </w:t>
      </w:r>
      <w:r w:rsidR="00FC4FEC">
        <w:rPr>
          <w:rFonts w:cstheme="minorHAnsi"/>
        </w:rPr>
        <w:t>EN`s strategic plans.</w:t>
      </w:r>
    </w:p>
    <w:p w14:paraId="0CB0AB3D" w14:textId="70A5E819" w:rsidR="00FC6BEA" w:rsidRDefault="00FC6BEA" w:rsidP="00FC4FEC">
      <w:pPr>
        <w:pStyle w:val="NoSpacing"/>
        <w:jc w:val="both"/>
        <w:rPr>
          <w:rFonts w:cstheme="minorHAnsi"/>
        </w:rPr>
      </w:pPr>
    </w:p>
    <w:p w14:paraId="27C5F5FA" w14:textId="3AED44D5" w:rsidR="00FC6BEA" w:rsidRPr="00FC6BEA" w:rsidRDefault="00FC6BEA" w:rsidP="00FC4FEC">
      <w:pPr>
        <w:pStyle w:val="NoSpacing"/>
        <w:jc w:val="both"/>
        <w:rPr>
          <w:rFonts w:cstheme="minorHAnsi"/>
        </w:rPr>
      </w:pPr>
      <w:r w:rsidRPr="00FC6BEA">
        <w:rPr>
          <w:rFonts w:cstheme="minorHAnsi"/>
          <w:b/>
        </w:rPr>
        <w:t>Measures of Success</w:t>
      </w:r>
      <w:r>
        <w:rPr>
          <w:rFonts w:cstheme="minorHAnsi"/>
          <w:b/>
        </w:rPr>
        <w:t xml:space="preserve">: </w:t>
      </w:r>
      <w:r w:rsidR="003046E6">
        <w:rPr>
          <w:rFonts w:cstheme="minorHAnsi"/>
        </w:rPr>
        <w:t xml:space="preserve">Measures of Success and Key Performance Indicators are an integral and important part of the strategic planning process. In each of the programme areas we have suggested a number of Measures of Success but </w:t>
      </w:r>
      <w:r w:rsidR="009D70C5">
        <w:rPr>
          <w:rFonts w:cstheme="minorHAnsi"/>
        </w:rPr>
        <w:t xml:space="preserve">this </w:t>
      </w:r>
      <w:r w:rsidR="003046E6">
        <w:rPr>
          <w:rFonts w:cstheme="minorHAnsi"/>
        </w:rPr>
        <w:t>is your plan, so you need to consider what success `looks like` and create a number of measures (a maximum of 4) to evidence success (or failure).</w:t>
      </w:r>
    </w:p>
    <w:p w14:paraId="5B0DFF1A" w14:textId="77777777" w:rsidR="00FC4FEC" w:rsidRPr="00FC4FEC" w:rsidRDefault="00FC4FEC" w:rsidP="00FC4FEC">
      <w:pPr>
        <w:pStyle w:val="NoSpacing"/>
        <w:jc w:val="both"/>
        <w:rPr>
          <w:rFonts w:ascii="Arial" w:hAnsi="Arial" w:cs="Arial"/>
        </w:rPr>
      </w:pPr>
    </w:p>
    <w:p w14:paraId="02384303" w14:textId="54D4F21C" w:rsidR="002B6E11" w:rsidRPr="00B90D38" w:rsidRDefault="009F305D" w:rsidP="00B90D38">
      <w:pPr>
        <w:jc w:val="both"/>
        <w:rPr>
          <w:rFonts w:ascii="Arial" w:hAnsi="Arial" w:cs="Arial"/>
        </w:rPr>
      </w:pPr>
      <w:r w:rsidRPr="00FC4FEC">
        <w:rPr>
          <w:b/>
        </w:rPr>
        <w:t>What we will do to achieve the vision</w:t>
      </w:r>
      <w:r w:rsidR="00FC4FEC">
        <w:rPr>
          <w:b/>
        </w:rPr>
        <w:t xml:space="preserve">:  </w:t>
      </w:r>
      <w:r w:rsidR="00CA5702">
        <w:t>S</w:t>
      </w:r>
      <w:r w:rsidR="00B90D38" w:rsidRPr="00B90D38">
        <w:t xml:space="preserve">uggestions in this column </w:t>
      </w:r>
      <w:r w:rsidR="00CA5702">
        <w:t>are linked</w:t>
      </w:r>
      <w:r w:rsidR="00B90D38" w:rsidRPr="00B90D38">
        <w:t xml:space="preserve"> to EN`s `Your Game, Your Way` </w:t>
      </w:r>
      <w:r w:rsidR="00CA5702">
        <w:t>&amp;</w:t>
      </w:r>
      <w:r w:rsidR="00B90D38" w:rsidRPr="00B90D38">
        <w:t xml:space="preserve"> the function strategies</w:t>
      </w:r>
      <w:r w:rsidR="00B90D38">
        <w:t xml:space="preserve"> </w:t>
      </w:r>
      <w:r w:rsidR="00CA5702">
        <w:t>but</w:t>
      </w:r>
      <w:r w:rsidR="00B90D38">
        <w:t xml:space="preserve"> are not exhaustive </w:t>
      </w:r>
    </w:p>
    <w:p w14:paraId="26481FD4" w14:textId="054A2D1E" w:rsidR="002B6E11" w:rsidRPr="00FC4FEC" w:rsidRDefault="009F305D" w:rsidP="00FC4FEC">
      <w:pPr>
        <w:jc w:val="both"/>
        <w:rPr>
          <w:rFonts w:ascii="Arial" w:hAnsi="Arial" w:cs="Arial"/>
        </w:rPr>
      </w:pPr>
      <w:r w:rsidRPr="00FC4FEC">
        <w:rPr>
          <w:b/>
        </w:rPr>
        <w:t>It could be achieved by:</w:t>
      </w:r>
      <w:r w:rsidR="00FC4FEC">
        <w:rPr>
          <w:b/>
        </w:rPr>
        <w:t xml:space="preserve"> </w:t>
      </w:r>
      <w:r w:rsidR="00FC4FEC">
        <w:t>We have provided an indicative list of actions that could be taken to help build your strategic plan; it is not exhaustive and further information can be sourced through links suggested in the `Support &amp; Reference` column.</w:t>
      </w:r>
    </w:p>
    <w:p w14:paraId="203EC1A1" w14:textId="57334AA6" w:rsidR="009F305D" w:rsidRPr="00B90D38" w:rsidRDefault="009F305D" w:rsidP="00B90D38">
      <w:pPr>
        <w:jc w:val="both"/>
      </w:pPr>
      <w:r w:rsidRPr="00FC4FEC">
        <w:rPr>
          <w:b/>
        </w:rPr>
        <w:t xml:space="preserve">Lead </w:t>
      </w:r>
      <w:r w:rsidR="00B90D38">
        <w:rPr>
          <w:b/>
        </w:rPr>
        <w:t xml:space="preserve">/Support </w:t>
      </w:r>
      <w:r w:rsidRPr="00FC4FEC">
        <w:rPr>
          <w:b/>
        </w:rPr>
        <w:t>by</w:t>
      </w:r>
      <w:r w:rsidR="00FC4FEC">
        <w:rPr>
          <w:b/>
        </w:rPr>
        <w:t xml:space="preserve">: </w:t>
      </w:r>
      <w:r w:rsidR="00B90D38">
        <w:t>Presents an initial attempt to categorise lead and support roles and responsibilities across all actions</w:t>
      </w:r>
      <w:r w:rsidR="0026308B">
        <w:t>. These</w:t>
      </w:r>
      <w:r w:rsidR="00B90D38">
        <w:t xml:space="preserve"> are not `set in stone` and will be subject to local negotiation and need. </w:t>
      </w:r>
      <w:r w:rsidR="0026308B">
        <w:t>The</w:t>
      </w:r>
      <w:r w:rsidR="00B90D38">
        <w:t xml:space="preserve"> VNSL Franchises will have a defined role in respect of performance netball, talent development and some community activity so will need to be an integral part of the planning process</w:t>
      </w:r>
      <w:r w:rsidR="0026308B">
        <w:t xml:space="preserve"> in those Regions where they exist</w:t>
      </w:r>
      <w:r w:rsidR="00B90D38">
        <w:t xml:space="preserve">. </w:t>
      </w:r>
    </w:p>
    <w:p w14:paraId="712DCA0D" w14:textId="65C3B0E6" w:rsidR="009F305D" w:rsidRPr="00FC4FEC" w:rsidRDefault="009F305D" w:rsidP="00FC4FEC">
      <w:pPr>
        <w:jc w:val="both"/>
        <w:rPr>
          <w:rFonts w:ascii="Arial" w:hAnsi="Arial" w:cs="Arial"/>
        </w:rPr>
      </w:pPr>
      <w:r w:rsidRPr="00FC4FEC">
        <w:rPr>
          <w:b/>
        </w:rPr>
        <w:t>Sources of Support/Reference</w:t>
      </w:r>
      <w:r w:rsidR="00FC4FEC">
        <w:rPr>
          <w:b/>
        </w:rPr>
        <w:t xml:space="preserve">: </w:t>
      </w:r>
      <w:r w:rsidR="00FC4FEC">
        <w:t xml:space="preserve">This column includes reference and hyperlinks to a portfolio of strategies and </w:t>
      </w:r>
      <w:r w:rsidR="0026308B">
        <w:t>g</w:t>
      </w:r>
      <w:r w:rsidR="00FC4FEC">
        <w:t xml:space="preserve">uidance notes that will support RMB`s and CNA`s with their thinking and planning and will enable a strategic alignment between all the National, Regional and County Plans. </w:t>
      </w:r>
    </w:p>
    <w:p w14:paraId="3DFF18D5" w14:textId="77777777" w:rsidR="003046E6" w:rsidRDefault="003046E6" w:rsidP="00931E49">
      <w:pPr>
        <w:rPr>
          <w:rFonts w:cstheme="minorHAnsi"/>
          <w:b/>
        </w:rPr>
      </w:pPr>
    </w:p>
    <w:p w14:paraId="07DDF2EF" w14:textId="77777777" w:rsidR="003046E6" w:rsidRDefault="003046E6" w:rsidP="00931E49">
      <w:pPr>
        <w:rPr>
          <w:rFonts w:cstheme="minorHAnsi"/>
          <w:b/>
        </w:rPr>
      </w:pPr>
    </w:p>
    <w:p w14:paraId="6180B312" w14:textId="7E6871AD" w:rsidR="002B6E11" w:rsidRDefault="00B90D38" w:rsidP="00931E49">
      <w:pPr>
        <w:rPr>
          <w:rFonts w:cstheme="minorHAnsi"/>
          <w:b/>
        </w:rPr>
      </w:pPr>
      <w:r w:rsidRPr="00B90D38">
        <w:rPr>
          <w:rFonts w:cstheme="minorHAnsi"/>
          <w:b/>
        </w:rPr>
        <w:t>A Final Thought</w:t>
      </w:r>
    </w:p>
    <w:p w14:paraId="5FD72CF5" w14:textId="1F66454B" w:rsidR="00CA5702" w:rsidRPr="00CA5702" w:rsidRDefault="00B90D38" w:rsidP="00CA5702">
      <w:pPr>
        <w:jc w:val="both"/>
        <w:rPr>
          <w:rFonts w:cstheme="minorHAnsi"/>
          <w:b/>
        </w:rPr>
      </w:pPr>
      <w:r>
        <w:rPr>
          <w:rFonts w:cstheme="minorHAnsi"/>
        </w:rPr>
        <w:t>The reality of the situation is that no one organisation has the capacity to deliver all aspects of the plan, success will be driven by partnership and collaboration between EN, RM</w:t>
      </w:r>
      <w:r w:rsidR="00CA5702">
        <w:rPr>
          <w:rFonts w:cstheme="minorHAnsi"/>
        </w:rPr>
        <w:t xml:space="preserve">B`s, CNA`s and VNSL Franchises (conditional upon location) so to paraphrase Vince Lombardi (a famous American Football Coach) the achievement of success </w:t>
      </w:r>
      <w:r w:rsidR="00CA5702" w:rsidRPr="00CA5702">
        <w:rPr>
          <w:rFonts w:cstheme="minorHAnsi"/>
          <w:b/>
          <w:i/>
        </w:rPr>
        <w:t>“is the result of the combined effort of each individual.”</w:t>
      </w:r>
      <w:r w:rsidR="00CA5702">
        <w:rPr>
          <w:rFonts w:cstheme="minorHAnsi"/>
          <w:b/>
          <w:i/>
        </w:rPr>
        <w:t xml:space="preserve"> </w:t>
      </w:r>
      <w:r w:rsidR="00CA5702">
        <w:rPr>
          <w:rFonts w:cstheme="minorHAnsi"/>
        </w:rPr>
        <w:t xml:space="preserve">This Planning process provides an ideal opportunity for the key delivery agencies to create opportunities that provide </w:t>
      </w:r>
      <w:r w:rsidR="00CA5702" w:rsidRPr="00CA5702">
        <w:rPr>
          <w:rFonts w:cstheme="minorHAnsi"/>
          <w:b/>
        </w:rPr>
        <w:t>first</w:t>
      </w:r>
      <w:r w:rsidR="00CA5702">
        <w:rPr>
          <w:rFonts w:cstheme="minorHAnsi"/>
          <w:b/>
        </w:rPr>
        <w:t>-</w:t>
      </w:r>
      <w:r w:rsidR="00CA5702" w:rsidRPr="00CA5702">
        <w:rPr>
          <w:rFonts w:cstheme="minorHAnsi"/>
          <w:b/>
        </w:rPr>
        <w:t>class netball experiences through strong, progressive and meaningful partnership.</w:t>
      </w:r>
    </w:p>
    <w:p w14:paraId="0D612AEE" w14:textId="77777777" w:rsidR="003046E6" w:rsidRDefault="003046E6" w:rsidP="00A20423">
      <w:pPr>
        <w:rPr>
          <w:b/>
          <w:color w:val="FF0000"/>
          <w:sz w:val="24"/>
          <w:szCs w:val="24"/>
        </w:rPr>
      </w:pPr>
    </w:p>
    <w:p w14:paraId="3FFE87C7" w14:textId="77777777" w:rsidR="003046E6" w:rsidRDefault="003046E6" w:rsidP="00A20423">
      <w:pPr>
        <w:rPr>
          <w:b/>
          <w:color w:val="FF0000"/>
          <w:sz w:val="24"/>
          <w:szCs w:val="24"/>
        </w:rPr>
      </w:pPr>
    </w:p>
    <w:p w14:paraId="30B743DC" w14:textId="77777777" w:rsidR="003046E6" w:rsidRDefault="003046E6" w:rsidP="00A20423">
      <w:pPr>
        <w:rPr>
          <w:b/>
          <w:color w:val="FF0000"/>
          <w:sz w:val="24"/>
          <w:szCs w:val="24"/>
        </w:rPr>
      </w:pPr>
    </w:p>
    <w:p w14:paraId="514F3117" w14:textId="77777777" w:rsidR="003046E6" w:rsidRDefault="003046E6" w:rsidP="00A20423">
      <w:pPr>
        <w:rPr>
          <w:b/>
          <w:color w:val="FF0000"/>
          <w:sz w:val="24"/>
          <w:szCs w:val="24"/>
        </w:rPr>
      </w:pPr>
    </w:p>
    <w:p w14:paraId="3785E8A5" w14:textId="77777777" w:rsidR="003046E6" w:rsidRDefault="003046E6" w:rsidP="00A20423">
      <w:pPr>
        <w:rPr>
          <w:b/>
          <w:color w:val="FF0000"/>
          <w:sz w:val="24"/>
          <w:szCs w:val="24"/>
        </w:rPr>
      </w:pPr>
    </w:p>
    <w:p w14:paraId="1487C1F0" w14:textId="77777777" w:rsidR="003046E6" w:rsidRDefault="003046E6" w:rsidP="00A20423">
      <w:pPr>
        <w:rPr>
          <w:b/>
          <w:color w:val="FF0000"/>
          <w:sz w:val="24"/>
          <w:szCs w:val="24"/>
        </w:rPr>
      </w:pPr>
    </w:p>
    <w:p w14:paraId="104566D7" w14:textId="77777777" w:rsidR="003046E6" w:rsidRDefault="003046E6" w:rsidP="00A20423">
      <w:pPr>
        <w:rPr>
          <w:b/>
          <w:color w:val="FF0000"/>
          <w:sz w:val="24"/>
          <w:szCs w:val="24"/>
        </w:rPr>
      </w:pPr>
    </w:p>
    <w:p w14:paraId="44C23C8A" w14:textId="77777777" w:rsidR="003046E6" w:rsidRDefault="003046E6" w:rsidP="00A20423">
      <w:pPr>
        <w:rPr>
          <w:b/>
          <w:color w:val="FF0000"/>
          <w:sz w:val="24"/>
          <w:szCs w:val="24"/>
        </w:rPr>
      </w:pPr>
    </w:p>
    <w:p w14:paraId="165CD2F6" w14:textId="77777777" w:rsidR="003046E6" w:rsidRDefault="003046E6" w:rsidP="00A20423">
      <w:pPr>
        <w:rPr>
          <w:b/>
          <w:color w:val="FF0000"/>
          <w:sz w:val="24"/>
          <w:szCs w:val="24"/>
        </w:rPr>
      </w:pPr>
    </w:p>
    <w:p w14:paraId="1C59980E" w14:textId="77777777" w:rsidR="003046E6" w:rsidRDefault="003046E6" w:rsidP="00A20423">
      <w:pPr>
        <w:rPr>
          <w:b/>
          <w:color w:val="FF0000"/>
          <w:sz w:val="24"/>
          <w:szCs w:val="24"/>
        </w:rPr>
      </w:pPr>
    </w:p>
    <w:p w14:paraId="74DBC8A2" w14:textId="77777777" w:rsidR="003046E6" w:rsidRDefault="003046E6" w:rsidP="00A20423">
      <w:pPr>
        <w:rPr>
          <w:b/>
          <w:color w:val="FF0000"/>
          <w:sz w:val="24"/>
          <w:szCs w:val="24"/>
        </w:rPr>
      </w:pPr>
    </w:p>
    <w:p w14:paraId="3CB78E1C" w14:textId="77777777" w:rsidR="003046E6" w:rsidRDefault="003046E6" w:rsidP="00A20423">
      <w:pPr>
        <w:rPr>
          <w:b/>
          <w:color w:val="FF0000"/>
          <w:sz w:val="24"/>
          <w:szCs w:val="24"/>
        </w:rPr>
      </w:pPr>
    </w:p>
    <w:p w14:paraId="19ECBF69" w14:textId="77777777" w:rsidR="003046E6" w:rsidRDefault="003046E6" w:rsidP="00A20423">
      <w:pPr>
        <w:rPr>
          <w:b/>
          <w:color w:val="FF0000"/>
          <w:sz w:val="24"/>
          <w:szCs w:val="24"/>
        </w:rPr>
      </w:pPr>
    </w:p>
    <w:p w14:paraId="54DD2CA5" w14:textId="77777777" w:rsidR="003046E6" w:rsidRDefault="003046E6" w:rsidP="00A20423">
      <w:pPr>
        <w:rPr>
          <w:b/>
          <w:color w:val="FF0000"/>
          <w:sz w:val="24"/>
          <w:szCs w:val="24"/>
        </w:rPr>
      </w:pPr>
    </w:p>
    <w:p w14:paraId="3DD67E2D" w14:textId="77777777" w:rsidR="00D92F3F" w:rsidRDefault="00D92F3F" w:rsidP="00A20423">
      <w:pPr>
        <w:rPr>
          <w:b/>
          <w:color w:val="FF0000"/>
          <w:sz w:val="24"/>
          <w:szCs w:val="24"/>
        </w:rPr>
      </w:pPr>
    </w:p>
    <w:p w14:paraId="406571AE" w14:textId="5100DA09" w:rsidR="00A20423" w:rsidRPr="005F275A" w:rsidRDefault="00A20423" w:rsidP="00A20423">
      <w:pPr>
        <w:rPr>
          <w:b/>
          <w:color w:val="FF0000"/>
          <w:sz w:val="24"/>
          <w:szCs w:val="24"/>
        </w:rPr>
      </w:pPr>
      <w:r w:rsidRPr="005F275A">
        <w:rPr>
          <w:b/>
          <w:color w:val="FF0000"/>
          <w:sz w:val="24"/>
          <w:szCs w:val="24"/>
        </w:rPr>
        <w:t>PROGRAMME AREA:</w:t>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8"/>
          <w:szCs w:val="28"/>
        </w:rPr>
        <w:t>Competition</w:t>
      </w:r>
    </w:p>
    <w:p w14:paraId="0EC700DF" w14:textId="77D61284" w:rsidR="00A20423" w:rsidRPr="00E237C5" w:rsidRDefault="00A20423" w:rsidP="005F275A">
      <w:pPr>
        <w:ind w:left="5040" w:hanging="5040"/>
        <w:rPr>
          <w:sz w:val="20"/>
          <w:szCs w:val="20"/>
        </w:rPr>
      </w:pPr>
      <w:r w:rsidRPr="00E237C5">
        <w:rPr>
          <w:b/>
          <w:sz w:val="20"/>
          <w:szCs w:val="20"/>
        </w:rPr>
        <w:t>Programme Vision:</w:t>
      </w:r>
      <w:r w:rsidRPr="00E237C5">
        <w:rPr>
          <w:b/>
          <w:sz w:val="24"/>
          <w:szCs w:val="24"/>
        </w:rPr>
        <w:tab/>
      </w:r>
      <w:r w:rsidRPr="00E237C5">
        <w:rPr>
          <w:b/>
          <w:i/>
          <w:sz w:val="20"/>
          <w:szCs w:val="20"/>
        </w:rPr>
        <w:t xml:space="preserve">A </w:t>
      </w:r>
      <w:r w:rsidR="00E5032B">
        <w:rPr>
          <w:b/>
          <w:i/>
          <w:sz w:val="20"/>
          <w:szCs w:val="20"/>
        </w:rPr>
        <w:t>clear progressive pathway of competition opportunities across all age groups &amp; abilities designed to meet the needs &amp; expectations of the netball community.</w:t>
      </w:r>
    </w:p>
    <w:p w14:paraId="03792AA1" w14:textId="1474A3E5" w:rsidR="00A20423" w:rsidRDefault="00A20423" w:rsidP="00A20423">
      <w:pPr>
        <w:ind w:left="5040" w:hanging="5040"/>
        <w:rPr>
          <w:sz w:val="20"/>
          <w:szCs w:val="20"/>
        </w:rPr>
      </w:pPr>
      <w:r w:rsidRPr="00E237C5">
        <w:rPr>
          <w:b/>
          <w:sz w:val="20"/>
          <w:szCs w:val="20"/>
        </w:rPr>
        <w:t xml:space="preserve">Possible Local Measures of Success: </w:t>
      </w:r>
      <w:r w:rsidRPr="00E237C5">
        <w:rPr>
          <w:b/>
          <w:sz w:val="20"/>
          <w:szCs w:val="20"/>
        </w:rPr>
        <w:tab/>
      </w:r>
      <w:r w:rsidRPr="00744D04">
        <w:rPr>
          <w:sz w:val="20"/>
          <w:szCs w:val="20"/>
        </w:rPr>
        <w:t>1. M</w:t>
      </w:r>
      <w:r w:rsidR="00744D04">
        <w:rPr>
          <w:sz w:val="20"/>
          <w:szCs w:val="20"/>
        </w:rPr>
        <w:t>ore Clubs/Schools participating</w:t>
      </w:r>
      <w:r w:rsidRPr="00744D04">
        <w:rPr>
          <w:sz w:val="20"/>
          <w:szCs w:val="20"/>
        </w:rPr>
        <w:t xml:space="preserve"> 2. Par</w:t>
      </w:r>
      <w:r w:rsidR="00744D04">
        <w:rPr>
          <w:sz w:val="20"/>
          <w:szCs w:val="20"/>
        </w:rPr>
        <w:t>ticipant satisfaction increases</w:t>
      </w:r>
      <w:r w:rsidRPr="00744D04">
        <w:rPr>
          <w:sz w:val="20"/>
          <w:szCs w:val="20"/>
        </w:rPr>
        <w:t xml:space="preserve"> 3. Regulation compliance</w:t>
      </w:r>
      <w:r w:rsidRPr="00A20423">
        <w:rPr>
          <w:sz w:val="20"/>
          <w:szCs w:val="20"/>
        </w:rPr>
        <w:t>.</w:t>
      </w:r>
      <w:r>
        <w:rPr>
          <w:sz w:val="24"/>
          <w:szCs w:val="24"/>
        </w:rPr>
        <w:t xml:space="preserve">  </w:t>
      </w:r>
    </w:p>
    <w:p w14:paraId="5A992676" w14:textId="1F06A151" w:rsidR="00A20423" w:rsidRPr="00A20423" w:rsidRDefault="00A20423" w:rsidP="00931E49">
      <w:pPr>
        <w:rPr>
          <w:b/>
        </w:rPr>
      </w:pPr>
      <w:r>
        <w:rPr>
          <w:b/>
        </w:rPr>
        <w:t>THE PLAN</w:t>
      </w:r>
    </w:p>
    <w:tbl>
      <w:tblPr>
        <w:tblStyle w:val="TableGrid"/>
        <w:tblW w:w="0" w:type="auto"/>
        <w:tblInd w:w="0" w:type="dxa"/>
        <w:tblLayout w:type="fixed"/>
        <w:tblLook w:val="04A0" w:firstRow="1" w:lastRow="0" w:firstColumn="1" w:lastColumn="0" w:noHBand="0" w:noVBand="1"/>
      </w:tblPr>
      <w:tblGrid>
        <w:gridCol w:w="703"/>
        <w:gridCol w:w="2978"/>
        <w:gridCol w:w="4536"/>
        <w:gridCol w:w="1134"/>
        <w:gridCol w:w="1134"/>
        <w:gridCol w:w="3463"/>
      </w:tblGrid>
      <w:tr w:rsidR="00931E49" w14:paraId="7001C1B9" w14:textId="77777777" w:rsidTr="00EB33A9">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49FEF4" w14:textId="77777777" w:rsidR="00931E49" w:rsidRPr="00E5032B" w:rsidRDefault="00931E49">
            <w:pPr>
              <w:jc w:val="center"/>
              <w:rPr>
                <w:b/>
                <w:sz w:val="20"/>
                <w:szCs w:val="20"/>
              </w:rPr>
            </w:pPr>
            <w:r w:rsidRPr="00E5032B">
              <w:rPr>
                <w:b/>
                <w:sz w:val="20"/>
                <w:szCs w:val="20"/>
              </w:rPr>
              <w:t>Ref</w:t>
            </w:r>
          </w:p>
        </w:tc>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C68BC4" w14:textId="544AB12F" w:rsidR="00931E49" w:rsidRPr="00E5032B" w:rsidRDefault="00931E49">
            <w:pPr>
              <w:jc w:val="center"/>
              <w:rPr>
                <w:b/>
                <w:sz w:val="20"/>
                <w:szCs w:val="20"/>
              </w:rPr>
            </w:pPr>
            <w:r w:rsidRPr="00E5032B">
              <w:rPr>
                <w:b/>
                <w:sz w:val="20"/>
                <w:szCs w:val="20"/>
              </w:rPr>
              <w:t>What we</w:t>
            </w:r>
            <w:r w:rsidR="00E5032B">
              <w:rPr>
                <w:b/>
                <w:sz w:val="20"/>
                <w:szCs w:val="20"/>
              </w:rPr>
              <w:t xml:space="preserve"> will do </w:t>
            </w:r>
            <w:r w:rsidRPr="00E5032B">
              <w:rPr>
                <w:b/>
                <w:sz w:val="20"/>
                <w:szCs w:val="20"/>
              </w:rPr>
              <w:t>to achieve</w:t>
            </w:r>
            <w:r w:rsidR="00E5032B">
              <w:rPr>
                <w:b/>
                <w:sz w:val="20"/>
                <w:szCs w:val="20"/>
              </w:rPr>
              <w:t xml:space="preserve"> the vision</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ECAFBA" w14:textId="77777777" w:rsidR="00931E49" w:rsidRPr="00E5032B" w:rsidRDefault="00931E49">
            <w:pPr>
              <w:jc w:val="center"/>
              <w:rPr>
                <w:b/>
                <w:sz w:val="20"/>
                <w:szCs w:val="20"/>
              </w:rPr>
            </w:pPr>
            <w:r w:rsidRPr="00E5032B">
              <w:rPr>
                <w:b/>
                <w:sz w:val="20"/>
                <w:szCs w:val="20"/>
              </w:rPr>
              <w:t>It could be achieved by: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1E4C69" w14:textId="77777777" w:rsidR="00931E49" w:rsidRPr="00E5032B" w:rsidRDefault="00931E49">
            <w:pPr>
              <w:jc w:val="center"/>
              <w:rPr>
                <w:b/>
                <w:sz w:val="20"/>
                <w:szCs w:val="20"/>
              </w:rPr>
            </w:pPr>
            <w:r w:rsidRPr="00E5032B">
              <w:rPr>
                <w:b/>
                <w:sz w:val="20"/>
                <w:szCs w:val="20"/>
              </w:rPr>
              <w:t>Lead by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6629D0" w14:textId="77777777" w:rsidR="00931E49" w:rsidRPr="00E5032B" w:rsidRDefault="00931E49">
            <w:pPr>
              <w:jc w:val="center"/>
              <w:rPr>
                <w:b/>
                <w:sz w:val="20"/>
                <w:szCs w:val="20"/>
              </w:rPr>
            </w:pPr>
            <w:r w:rsidRPr="00E5032B">
              <w:rPr>
                <w:b/>
                <w:sz w:val="20"/>
                <w:szCs w:val="20"/>
              </w:rPr>
              <w:t>Support by:</w:t>
            </w:r>
          </w:p>
        </w:tc>
        <w:tc>
          <w:tcPr>
            <w:tcW w:w="3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5F1052" w14:textId="77777777" w:rsidR="00931E49" w:rsidRPr="00E5032B" w:rsidRDefault="00931E49">
            <w:pPr>
              <w:jc w:val="center"/>
              <w:rPr>
                <w:b/>
                <w:sz w:val="20"/>
                <w:szCs w:val="20"/>
              </w:rPr>
            </w:pPr>
            <w:r w:rsidRPr="00E5032B">
              <w:rPr>
                <w:b/>
                <w:sz w:val="20"/>
                <w:szCs w:val="20"/>
              </w:rPr>
              <w:t>Sources of Support/Reference</w:t>
            </w:r>
          </w:p>
        </w:tc>
      </w:tr>
      <w:tr w:rsidR="00931E49" w14:paraId="551FFF53" w14:textId="77777777" w:rsidTr="00931E49">
        <w:tc>
          <w:tcPr>
            <w:tcW w:w="703" w:type="dxa"/>
            <w:tcBorders>
              <w:top w:val="single" w:sz="4" w:space="0" w:color="auto"/>
              <w:left w:val="single" w:sz="4" w:space="0" w:color="auto"/>
              <w:bottom w:val="single" w:sz="4" w:space="0" w:color="auto"/>
              <w:right w:val="single" w:sz="4" w:space="0" w:color="auto"/>
            </w:tcBorders>
            <w:hideMark/>
          </w:tcPr>
          <w:p w14:paraId="0E71CF4B" w14:textId="77777777" w:rsidR="00931E49" w:rsidRDefault="00931E49">
            <w:r>
              <w:rPr>
                <w:sz w:val="20"/>
                <w:szCs w:val="20"/>
              </w:rPr>
              <w:t>C1</w:t>
            </w:r>
          </w:p>
        </w:tc>
        <w:tc>
          <w:tcPr>
            <w:tcW w:w="2978" w:type="dxa"/>
            <w:tcBorders>
              <w:top w:val="single" w:sz="4" w:space="0" w:color="auto"/>
              <w:left w:val="single" w:sz="4" w:space="0" w:color="auto"/>
              <w:bottom w:val="single" w:sz="4" w:space="0" w:color="auto"/>
              <w:right w:val="single" w:sz="4" w:space="0" w:color="auto"/>
            </w:tcBorders>
            <w:hideMark/>
          </w:tcPr>
          <w:p w14:paraId="3F2A381A" w14:textId="16EB1458" w:rsidR="00931E49" w:rsidRDefault="00931E49">
            <w:pPr>
              <w:jc w:val="both"/>
            </w:pPr>
            <w:r>
              <w:rPr>
                <w:sz w:val="20"/>
                <w:szCs w:val="20"/>
              </w:rPr>
              <w:t xml:space="preserve">The </w:t>
            </w:r>
            <w:r w:rsidR="0026308B">
              <w:rPr>
                <w:sz w:val="20"/>
                <w:szCs w:val="20"/>
              </w:rPr>
              <w:t>m</w:t>
            </w:r>
            <w:r>
              <w:rPr>
                <w:sz w:val="20"/>
                <w:szCs w:val="20"/>
              </w:rPr>
              <w:t xml:space="preserve">anagement &amp; successful delivery of a portfolio of core competitions </w:t>
            </w:r>
            <w:r w:rsidR="00E5032B">
              <w:rPr>
                <w:sz w:val="20"/>
                <w:szCs w:val="20"/>
              </w:rPr>
              <w:t>that</w:t>
            </w:r>
            <w:r>
              <w:rPr>
                <w:sz w:val="20"/>
                <w:szCs w:val="20"/>
              </w:rPr>
              <w:t xml:space="preserve"> increas</w:t>
            </w:r>
            <w:r w:rsidR="0026308B">
              <w:rPr>
                <w:sz w:val="20"/>
                <w:szCs w:val="20"/>
              </w:rPr>
              <w:t>e</w:t>
            </w:r>
            <w:r>
              <w:rPr>
                <w:sz w:val="20"/>
                <w:szCs w:val="20"/>
              </w:rPr>
              <w:t xml:space="preserve"> participation </w:t>
            </w:r>
            <w:r w:rsidR="0026308B">
              <w:rPr>
                <w:sz w:val="20"/>
                <w:szCs w:val="20"/>
              </w:rPr>
              <w:t>and</w:t>
            </w:r>
            <w:r>
              <w:rPr>
                <w:sz w:val="20"/>
                <w:szCs w:val="20"/>
              </w:rPr>
              <w:t xml:space="preserve"> provide a progressive competition pathway to National Finals/</w:t>
            </w:r>
            <w:r w:rsidR="00E5032B">
              <w:rPr>
                <w:sz w:val="20"/>
                <w:szCs w:val="20"/>
              </w:rPr>
              <w:t>L</w:t>
            </w:r>
            <w:r>
              <w:rPr>
                <w:sz w:val="20"/>
                <w:szCs w:val="20"/>
              </w:rPr>
              <w:t>eague</w:t>
            </w:r>
            <w:r w:rsidR="00E5032B">
              <w:rPr>
                <w:sz w:val="20"/>
                <w:szCs w:val="20"/>
              </w:rPr>
              <w:t>s</w:t>
            </w:r>
            <w:r>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51B71EB4" w14:textId="77777777" w:rsidR="00931E49" w:rsidRDefault="00931E49" w:rsidP="00931E49">
            <w:pPr>
              <w:pStyle w:val="ListParagraph"/>
              <w:numPr>
                <w:ilvl w:val="0"/>
                <w:numId w:val="10"/>
              </w:numPr>
              <w:jc w:val="both"/>
            </w:pPr>
            <w:r>
              <w:rPr>
                <w:sz w:val="20"/>
                <w:szCs w:val="20"/>
              </w:rPr>
              <w:t>Annual delivery of the following – Regional League; Regional &amp; County rounds of the National Schools Competitions; Regional &amp; County rounds of the u16 &amp; u14 Clubs competition (league or tournament).</w:t>
            </w:r>
          </w:p>
          <w:p w14:paraId="7921B063" w14:textId="77777777" w:rsidR="00931E49" w:rsidRDefault="00931E49">
            <w:pPr>
              <w:jc w:val="both"/>
            </w:pPr>
          </w:p>
        </w:tc>
        <w:tc>
          <w:tcPr>
            <w:tcW w:w="1134" w:type="dxa"/>
            <w:tcBorders>
              <w:top w:val="single" w:sz="4" w:space="0" w:color="auto"/>
              <w:left w:val="single" w:sz="4" w:space="0" w:color="auto"/>
              <w:bottom w:val="single" w:sz="4" w:space="0" w:color="auto"/>
              <w:right w:val="single" w:sz="4" w:space="0" w:color="auto"/>
            </w:tcBorders>
            <w:hideMark/>
          </w:tcPr>
          <w:p w14:paraId="1C78AD5E" w14:textId="77777777" w:rsidR="00931E49" w:rsidRDefault="00931E49">
            <w:pPr>
              <w:jc w:val="center"/>
            </w:pPr>
            <w:r>
              <w:t>RMB/CNA</w:t>
            </w:r>
          </w:p>
        </w:tc>
        <w:tc>
          <w:tcPr>
            <w:tcW w:w="1134" w:type="dxa"/>
            <w:tcBorders>
              <w:top w:val="single" w:sz="4" w:space="0" w:color="auto"/>
              <w:left w:val="single" w:sz="4" w:space="0" w:color="auto"/>
              <w:bottom w:val="single" w:sz="4" w:space="0" w:color="auto"/>
              <w:right w:val="single" w:sz="4" w:space="0" w:color="auto"/>
            </w:tcBorders>
            <w:hideMark/>
          </w:tcPr>
          <w:p w14:paraId="5C9FBC19" w14:textId="77777777" w:rsidR="00931E49" w:rsidRDefault="00931E49">
            <w:pPr>
              <w:jc w:val="center"/>
            </w:pPr>
            <w:r>
              <w:t>EN</w:t>
            </w:r>
          </w:p>
        </w:tc>
        <w:tc>
          <w:tcPr>
            <w:tcW w:w="3463" w:type="dxa"/>
            <w:tcBorders>
              <w:top w:val="single" w:sz="4" w:space="0" w:color="auto"/>
              <w:left w:val="single" w:sz="4" w:space="0" w:color="auto"/>
              <w:bottom w:val="single" w:sz="4" w:space="0" w:color="auto"/>
              <w:right w:val="single" w:sz="4" w:space="0" w:color="auto"/>
            </w:tcBorders>
            <w:hideMark/>
          </w:tcPr>
          <w:p w14:paraId="7164D138" w14:textId="54B6493D" w:rsidR="00931E49" w:rsidRPr="0037062B" w:rsidRDefault="00931E49" w:rsidP="0037062B">
            <w:pPr>
              <w:jc w:val="both"/>
              <w:rPr>
                <w:sz w:val="20"/>
                <w:szCs w:val="20"/>
              </w:rPr>
            </w:pPr>
            <w:r w:rsidRPr="0037062B">
              <w:rPr>
                <w:sz w:val="20"/>
                <w:szCs w:val="20"/>
              </w:rPr>
              <w:t>EN Competition Rules &amp; Regulations for Regional League, National Schools Competition &amp; National u16 &amp; u14 Clubs Competitions.</w:t>
            </w:r>
            <w:r w:rsidR="00E5032B" w:rsidRPr="0037062B">
              <w:rPr>
                <w:sz w:val="20"/>
                <w:szCs w:val="20"/>
              </w:rPr>
              <w:t xml:space="preserve"> </w:t>
            </w:r>
          </w:p>
          <w:p w14:paraId="76FFF9D3" w14:textId="428D9940" w:rsidR="00500C8A" w:rsidRPr="0037062B" w:rsidRDefault="007E66D3" w:rsidP="0037062B">
            <w:pPr>
              <w:jc w:val="both"/>
              <w:rPr>
                <w:sz w:val="20"/>
                <w:szCs w:val="20"/>
              </w:rPr>
            </w:pPr>
            <w:hyperlink r:id="rId39" w:history="1">
              <w:r w:rsidR="00480D6E" w:rsidRPr="0037062B">
                <w:rPr>
                  <w:rStyle w:val="Hyperlink"/>
                  <w:sz w:val="20"/>
                  <w:szCs w:val="20"/>
                </w:rPr>
                <w:t>www.englandnetball.co.uk/competitions/administration/</w:t>
              </w:r>
            </w:hyperlink>
            <w:r w:rsidR="00480D6E" w:rsidRPr="0037062B">
              <w:rPr>
                <w:sz w:val="20"/>
                <w:szCs w:val="20"/>
              </w:rPr>
              <w:t xml:space="preserve"> </w:t>
            </w:r>
          </w:p>
        </w:tc>
      </w:tr>
      <w:tr w:rsidR="00931E49" w14:paraId="60800E98" w14:textId="77777777" w:rsidTr="00931E49">
        <w:tc>
          <w:tcPr>
            <w:tcW w:w="703" w:type="dxa"/>
            <w:tcBorders>
              <w:top w:val="single" w:sz="4" w:space="0" w:color="auto"/>
              <w:left w:val="single" w:sz="4" w:space="0" w:color="auto"/>
              <w:bottom w:val="single" w:sz="4" w:space="0" w:color="auto"/>
              <w:right w:val="single" w:sz="4" w:space="0" w:color="auto"/>
            </w:tcBorders>
            <w:hideMark/>
          </w:tcPr>
          <w:p w14:paraId="4792EDBE" w14:textId="77777777" w:rsidR="00931E49" w:rsidRDefault="00931E49">
            <w:r>
              <w:rPr>
                <w:sz w:val="20"/>
                <w:szCs w:val="20"/>
              </w:rPr>
              <w:t>C2</w:t>
            </w:r>
          </w:p>
        </w:tc>
        <w:tc>
          <w:tcPr>
            <w:tcW w:w="2978" w:type="dxa"/>
            <w:tcBorders>
              <w:top w:val="single" w:sz="4" w:space="0" w:color="auto"/>
              <w:left w:val="single" w:sz="4" w:space="0" w:color="auto"/>
              <w:bottom w:val="single" w:sz="4" w:space="0" w:color="auto"/>
              <w:right w:val="single" w:sz="4" w:space="0" w:color="auto"/>
            </w:tcBorders>
            <w:hideMark/>
          </w:tcPr>
          <w:p w14:paraId="6AB75CA6" w14:textId="77777777" w:rsidR="00931E49" w:rsidRDefault="00931E49">
            <w:pPr>
              <w:jc w:val="both"/>
            </w:pPr>
            <w:r>
              <w:rPr>
                <w:sz w:val="20"/>
                <w:szCs w:val="20"/>
              </w:rPr>
              <w:t>The Provision of other/additional competition opportunities to meet regional and/or county demand from new identified audiences.</w:t>
            </w:r>
          </w:p>
        </w:tc>
        <w:tc>
          <w:tcPr>
            <w:tcW w:w="4536" w:type="dxa"/>
            <w:tcBorders>
              <w:top w:val="single" w:sz="4" w:space="0" w:color="auto"/>
              <w:left w:val="single" w:sz="4" w:space="0" w:color="auto"/>
              <w:bottom w:val="single" w:sz="4" w:space="0" w:color="auto"/>
              <w:right w:val="single" w:sz="4" w:space="0" w:color="auto"/>
            </w:tcBorders>
            <w:hideMark/>
          </w:tcPr>
          <w:p w14:paraId="176A4937" w14:textId="7EAEA414" w:rsidR="00931E49" w:rsidRDefault="00E5032B" w:rsidP="00931E49">
            <w:pPr>
              <w:pStyle w:val="ListParagraph"/>
              <w:numPr>
                <w:ilvl w:val="0"/>
                <w:numId w:val="11"/>
              </w:numPr>
              <w:jc w:val="both"/>
            </w:pPr>
            <w:r>
              <w:rPr>
                <w:sz w:val="20"/>
                <w:szCs w:val="20"/>
              </w:rPr>
              <w:t>Assessing</w:t>
            </w:r>
            <w:r w:rsidR="00931E49">
              <w:rPr>
                <w:sz w:val="20"/>
                <w:szCs w:val="20"/>
              </w:rPr>
              <w:t xml:space="preserve"> the </w:t>
            </w:r>
            <w:r>
              <w:rPr>
                <w:sz w:val="20"/>
                <w:szCs w:val="20"/>
              </w:rPr>
              <w:t xml:space="preserve">community </w:t>
            </w:r>
            <w:r w:rsidR="00931E49">
              <w:rPr>
                <w:sz w:val="20"/>
                <w:szCs w:val="20"/>
              </w:rPr>
              <w:t xml:space="preserve">demand/need for alternative competitions &amp; competition formats including – u19 competition; Disability competitions (including Marion Smith); Masters &amp; veterans; additional school-based opportunities; Back to Netball &amp; Walking Netball Festivals (to be </w:t>
            </w:r>
            <w:r w:rsidR="00872CEC">
              <w:rPr>
                <w:sz w:val="20"/>
                <w:szCs w:val="20"/>
              </w:rPr>
              <w:t xml:space="preserve">developed </w:t>
            </w:r>
            <w:r w:rsidR="00931E49">
              <w:rPr>
                <w:sz w:val="20"/>
                <w:szCs w:val="20"/>
              </w:rPr>
              <w:t>in conjunction with EN staff).</w:t>
            </w:r>
          </w:p>
        </w:tc>
        <w:tc>
          <w:tcPr>
            <w:tcW w:w="1134" w:type="dxa"/>
            <w:tcBorders>
              <w:top w:val="single" w:sz="4" w:space="0" w:color="auto"/>
              <w:left w:val="single" w:sz="4" w:space="0" w:color="auto"/>
              <w:bottom w:val="single" w:sz="4" w:space="0" w:color="auto"/>
              <w:right w:val="single" w:sz="4" w:space="0" w:color="auto"/>
            </w:tcBorders>
            <w:hideMark/>
          </w:tcPr>
          <w:p w14:paraId="63876E96" w14:textId="77777777" w:rsidR="00931E49" w:rsidRDefault="00931E49">
            <w:pPr>
              <w:jc w:val="center"/>
            </w:pPr>
            <w:r>
              <w:t>RMB/CNA</w:t>
            </w:r>
          </w:p>
        </w:tc>
        <w:tc>
          <w:tcPr>
            <w:tcW w:w="1134" w:type="dxa"/>
            <w:tcBorders>
              <w:top w:val="single" w:sz="4" w:space="0" w:color="auto"/>
              <w:left w:val="single" w:sz="4" w:space="0" w:color="auto"/>
              <w:bottom w:val="single" w:sz="4" w:space="0" w:color="auto"/>
              <w:right w:val="single" w:sz="4" w:space="0" w:color="auto"/>
            </w:tcBorders>
            <w:hideMark/>
          </w:tcPr>
          <w:p w14:paraId="5DAA65C1" w14:textId="77777777" w:rsidR="00931E49" w:rsidRDefault="00931E49">
            <w:pPr>
              <w:jc w:val="center"/>
            </w:pPr>
            <w:r>
              <w:t>EN</w:t>
            </w:r>
          </w:p>
        </w:tc>
        <w:tc>
          <w:tcPr>
            <w:tcW w:w="3463" w:type="dxa"/>
            <w:tcBorders>
              <w:top w:val="single" w:sz="4" w:space="0" w:color="auto"/>
              <w:left w:val="single" w:sz="4" w:space="0" w:color="auto"/>
              <w:bottom w:val="single" w:sz="4" w:space="0" w:color="auto"/>
              <w:right w:val="single" w:sz="4" w:space="0" w:color="auto"/>
            </w:tcBorders>
          </w:tcPr>
          <w:p w14:paraId="6D0E8137" w14:textId="77777777" w:rsidR="00931E49" w:rsidRDefault="00931E49"/>
        </w:tc>
      </w:tr>
      <w:tr w:rsidR="00931E49" w14:paraId="2B6DDC2B" w14:textId="77777777" w:rsidTr="00931E49">
        <w:tc>
          <w:tcPr>
            <w:tcW w:w="703" w:type="dxa"/>
            <w:tcBorders>
              <w:top w:val="single" w:sz="4" w:space="0" w:color="auto"/>
              <w:left w:val="single" w:sz="4" w:space="0" w:color="auto"/>
              <w:bottom w:val="single" w:sz="4" w:space="0" w:color="auto"/>
              <w:right w:val="single" w:sz="4" w:space="0" w:color="auto"/>
            </w:tcBorders>
            <w:hideMark/>
          </w:tcPr>
          <w:p w14:paraId="2BBCC18D" w14:textId="77777777" w:rsidR="00931E49" w:rsidRDefault="00931E49">
            <w:r>
              <w:rPr>
                <w:sz w:val="20"/>
                <w:szCs w:val="20"/>
              </w:rPr>
              <w:t>C3</w:t>
            </w:r>
          </w:p>
        </w:tc>
        <w:tc>
          <w:tcPr>
            <w:tcW w:w="2978" w:type="dxa"/>
            <w:tcBorders>
              <w:top w:val="single" w:sz="4" w:space="0" w:color="auto"/>
              <w:left w:val="single" w:sz="4" w:space="0" w:color="auto"/>
              <w:bottom w:val="single" w:sz="4" w:space="0" w:color="auto"/>
              <w:right w:val="single" w:sz="4" w:space="0" w:color="auto"/>
            </w:tcBorders>
            <w:hideMark/>
          </w:tcPr>
          <w:p w14:paraId="0359FA05" w14:textId="77777777" w:rsidR="00931E49" w:rsidRDefault="00931E49">
            <w:pPr>
              <w:jc w:val="both"/>
            </w:pPr>
            <w:r>
              <w:rPr>
                <w:sz w:val="20"/>
                <w:szCs w:val="20"/>
              </w:rPr>
              <w:t>An annual review of event &amp; competition experiences to ensure we are meeting expectations.</w:t>
            </w:r>
          </w:p>
        </w:tc>
        <w:tc>
          <w:tcPr>
            <w:tcW w:w="4536" w:type="dxa"/>
            <w:tcBorders>
              <w:top w:val="single" w:sz="4" w:space="0" w:color="auto"/>
              <w:left w:val="single" w:sz="4" w:space="0" w:color="auto"/>
              <w:bottom w:val="single" w:sz="4" w:space="0" w:color="auto"/>
              <w:right w:val="single" w:sz="4" w:space="0" w:color="auto"/>
            </w:tcBorders>
            <w:hideMark/>
          </w:tcPr>
          <w:p w14:paraId="2DD94358" w14:textId="77777777" w:rsidR="00931E49" w:rsidRDefault="00931E49" w:rsidP="00931E49">
            <w:pPr>
              <w:pStyle w:val="ListParagraph"/>
              <w:numPr>
                <w:ilvl w:val="0"/>
                <w:numId w:val="11"/>
              </w:numPr>
              <w:jc w:val="both"/>
            </w:pPr>
            <w:r>
              <w:rPr>
                <w:sz w:val="20"/>
                <w:szCs w:val="20"/>
              </w:rPr>
              <w:t>Conducting competition audits to gain club, participant &amp; official satisfaction ratings;</w:t>
            </w:r>
          </w:p>
          <w:p w14:paraId="02F96349" w14:textId="77777777" w:rsidR="00931E49" w:rsidRDefault="00931E49" w:rsidP="00931E49">
            <w:pPr>
              <w:pStyle w:val="ListParagraph"/>
              <w:numPr>
                <w:ilvl w:val="0"/>
                <w:numId w:val="11"/>
              </w:numPr>
              <w:jc w:val="both"/>
            </w:pPr>
            <w:r>
              <w:rPr>
                <w:sz w:val="20"/>
                <w:szCs w:val="20"/>
              </w:rPr>
              <w:t>Conducting a review of off-court event day experiences &amp; consider how the host venue can be maximised to provide added value to the competitive offer.</w:t>
            </w:r>
          </w:p>
        </w:tc>
        <w:tc>
          <w:tcPr>
            <w:tcW w:w="1134" w:type="dxa"/>
            <w:tcBorders>
              <w:top w:val="single" w:sz="4" w:space="0" w:color="auto"/>
              <w:left w:val="single" w:sz="4" w:space="0" w:color="auto"/>
              <w:bottom w:val="single" w:sz="4" w:space="0" w:color="auto"/>
              <w:right w:val="single" w:sz="4" w:space="0" w:color="auto"/>
            </w:tcBorders>
            <w:hideMark/>
          </w:tcPr>
          <w:p w14:paraId="3462929B" w14:textId="77777777" w:rsidR="00931E49" w:rsidRDefault="00931E49">
            <w:pPr>
              <w:jc w:val="center"/>
            </w:pPr>
            <w:r>
              <w:t>RMB/CNA</w:t>
            </w:r>
          </w:p>
        </w:tc>
        <w:tc>
          <w:tcPr>
            <w:tcW w:w="1134" w:type="dxa"/>
            <w:tcBorders>
              <w:top w:val="single" w:sz="4" w:space="0" w:color="auto"/>
              <w:left w:val="single" w:sz="4" w:space="0" w:color="auto"/>
              <w:bottom w:val="single" w:sz="4" w:space="0" w:color="auto"/>
              <w:right w:val="single" w:sz="4" w:space="0" w:color="auto"/>
            </w:tcBorders>
            <w:hideMark/>
          </w:tcPr>
          <w:p w14:paraId="449F08CC" w14:textId="77777777" w:rsidR="00931E49" w:rsidRDefault="00931E49">
            <w:pPr>
              <w:jc w:val="center"/>
            </w:pPr>
            <w:r>
              <w:t>EN</w:t>
            </w:r>
          </w:p>
        </w:tc>
        <w:tc>
          <w:tcPr>
            <w:tcW w:w="3463" w:type="dxa"/>
            <w:tcBorders>
              <w:top w:val="single" w:sz="4" w:space="0" w:color="auto"/>
              <w:left w:val="single" w:sz="4" w:space="0" w:color="auto"/>
              <w:bottom w:val="single" w:sz="4" w:space="0" w:color="auto"/>
              <w:right w:val="single" w:sz="4" w:space="0" w:color="auto"/>
            </w:tcBorders>
          </w:tcPr>
          <w:p w14:paraId="24214557" w14:textId="77777777" w:rsidR="00931E49" w:rsidRDefault="00931E49"/>
        </w:tc>
      </w:tr>
      <w:tr w:rsidR="00931E49" w14:paraId="7880D99F" w14:textId="77777777" w:rsidTr="00931E49">
        <w:tc>
          <w:tcPr>
            <w:tcW w:w="703" w:type="dxa"/>
            <w:tcBorders>
              <w:top w:val="single" w:sz="4" w:space="0" w:color="auto"/>
              <w:left w:val="single" w:sz="4" w:space="0" w:color="auto"/>
              <w:bottom w:val="single" w:sz="4" w:space="0" w:color="auto"/>
              <w:right w:val="single" w:sz="4" w:space="0" w:color="auto"/>
            </w:tcBorders>
            <w:hideMark/>
          </w:tcPr>
          <w:p w14:paraId="30A434FD" w14:textId="77777777" w:rsidR="00931E49" w:rsidRDefault="00931E49">
            <w:r>
              <w:rPr>
                <w:sz w:val="20"/>
                <w:szCs w:val="20"/>
              </w:rPr>
              <w:t>C4</w:t>
            </w:r>
          </w:p>
        </w:tc>
        <w:tc>
          <w:tcPr>
            <w:tcW w:w="2978" w:type="dxa"/>
            <w:tcBorders>
              <w:top w:val="single" w:sz="4" w:space="0" w:color="auto"/>
              <w:left w:val="single" w:sz="4" w:space="0" w:color="auto"/>
              <w:bottom w:val="single" w:sz="4" w:space="0" w:color="auto"/>
              <w:right w:val="single" w:sz="4" w:space="0" w:color="auto"/>
            </w:tcBorders>
            <w:hideMark/>
          </w:tcPr>
          <w:p w14:paraId="26919FCF" w14:textId="77777777" w:rsidR="00931E49" w:rsidRDefault="00931E49">
            <w:pPr>
              <w:jc w:val="both"/>
            </w:pPr>
            <w:r>
              <w:rPr>
                <w:sz w:val="20"/>
                <w:szCs w:val="20"/>
              </w:rPr>
              <w:t xml:space="preserve">An annual review of competition regulations to ensure they are fit for purpose and in line with any </w:t>
            </w:r>
            <w:r>
              <w:rPr>
                <w:sz w:val="20"/>
                <w:szCs w:val="20"/>
              </w:rPr>
              <w:lastRenderedPageBreak/>
              <w:t>guidance shared by England Netball (EN)</w:t>
            </w:r>
          </w:p>
        </w:tc>
        <w:tc>
          <w:tcPr>
            <w:tcW w:w="4536" w:type="dxa"/>
            <w:tcBorders>
              <w:top w:val="single" w:sz="4" w:space="0" w:color="auto"/>
              <w:left w:val="single" w:sz="4" w:space="0" w:color="auto"/>
              <w:bottom w:val="single" w:sz="4" w:space="0" w:color="auto"/>
              <w:right w:val="single" w:sz="4" w:space="0" w:color="auto"/>
            </w:tcBorders>
          </w:tcPr>
          <w:p w14:paraId="3BAC9022" w14:textId="77777777" w:rsidR="00931E49" w:rsidRDefault="00931E49" w:rsidP="00931E49">
            <w:pPr>
              <w:pStyle w:val="ListParagraph"/>
              <w:numPr>
                <w:ilvl w:val="0"/>
                <w:numId w:val="12"/>
              </w:numPr>
              <w:jc w:val="both"/>
            </w:pPr>
            <w:r>
              <w:rPr>
                <w:sz w:val="20"/>
                <w:szCs w:val="20"/>
              </w:rPr>
              <w:lastRenderedPageBreak/>
              <w:t>Review &amp; issue regulations annually (timely); Ensure minimum operating standards are in place for all competitions.</w:t>
            </w:r>
          </w:p>
          <w:p w14:paraId="66222A36" w14:textId="77777777" w:rsidR="00931E49" w:rsidRDefault="00931E49">
            <w:pPr>
              <w:jc w:val="both"/>
            </w:pPr>
          </w:p>
        </w:tc>
        <w:tc>
          <w:tcPr>
            <w:tcW w:w="1134" w:type="dxa"/>
            <w:tcBorders>
              <w:top w:val="single" w:sz="4" w:space="0" w:color="auto"/>
              <w:left w:val="single" w:sz="4" w:space="0" w:color="auto"/>
              <w:bottom w:val="single" w:sz="4" w:space="0" w:color="auto"/>
              <w:right w:val="single" w:sz="4" w:space="0" w:color="auto"/>
            </w:tcBorders>
            <w:hideMark/>
          </w:tcPr>
          <w:p w14:paraId="47BA4CDB" w14:textId="77777777" w:rsidR="00931E49" w:rsidRDefault="00931E49">
            <w:pPr>
              <w:jc w:val="center"/>
            </w:pPr>
            <w:r>
              <w:lastRenderedPageBreak/>
              <w:t>RMB/CNA</w:t>
            </w:r>
          </w:p>
        </w:tc>
        <w:tc>
          <w:tcPr>
            <w:tcW w:w="1134" w:type="dxa"/>
            <w:tcBorders>
              <w:top w:val="single" w:sz="4" w:space="0" w:color="auto"/>
              <w:left w:val="single" w:sz="4" w:space="0" w:color="auto"/>
              <w:bottom w:val="single" w:sz="4" w:space="0" w:color="auto"/>
              <w:right w:val="single" w:sz="4" w:space="0" w:color="auto"/>
            </w:tcBorders>
            <w:hideMark/>
          </w:tcPr>
          <w:p w14:paraId="51235555" w14:textId="77777777" w:rsidR="00931E49" w:rsidRDefault="00931E49">
            <w:pPr>
              <w:jc w:val="center"/>
            </w:pPr>
            <w:r>
              <w:t>EN</w:t>
            </w:r>
          </w:p>
        </w:tc>
        <w:tc>
          <w:tcPr>
            <w:tcW w:w="3463" w:type="dxa"/>
            <w:tcBorders>
              <w:top w:val="single" w:sz="4" w:space="0" w:color="auto"/>
              <w:left w:val="single" w:sz="4" w:space="0" w:color="auto"/>
              <w:bottom w:val="single" w:sz="4" w:space="0" w:color="auto"/>
              <w:right w:val="single" w:sz="4" w:space="0" w:color="auto"/>
            </w:tcBorders>
          </w:tcPr>
          <w:p w14:paraId="538D8DAC" w14:textId="77777777" w:rsidR="00931E49" w:rsidRDefault="00931E49"/>
        </w:tc>
      </w:tr>
    </w:tbl>
    <w:p w14:paraId="074EF9F6" w14:textId="035E824B" w:rsidR="00E640F1" w:rsidRPr="005F275A" w:rsidRDefault="00E640F1" w:rsidP="00931E49">
      <w:pPr>
        <w:rPr>
          <w:b/>
          <w:color w:val="FF0000"/>
          <w:sz w:val="24"/>
          <w:szCs w:val="24"/>
        </w:rPr>
      </w:pPr>
      <w:r w:rsidRPr="005F275A">
        <w:rPr>
          <w:b/>
          <w:color w:val="FF0000"/>
          <w:sz w:val="24"/>
          <w:szCs w:val="24"/>
        </w:rPr>
        <w:lastRenderedPageBreak/>
        <w:t>PROGRAMME AREA:</w:t>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sidR="00E237C5" w:rsidRPr="005F275A">
        <w:rPr>
          <w:b/>
          <w:color w:val="FF0000"/>
          <w:sz w:val="24"/>
          <w:szCs w:val="24"/>
        </w:rPr>
        <w:tab/>
      </w:r>
      <w:r w:rsidRPr="005F275A">
        <w:rPr>
          <w:b/>
          <w:color w:val="FF0000"/>
          <w:sz w:val="28"/>
          <w:szCs w:val="28"/>
        </w:rPr>
        <w:t>Coaching</w:t>
      </w:r>
    </w:p>
    <w:p w14:paraId="6365B22D" w14:textId="07E15AF0" w:rsidR="00E640F1" w:rsidRPr="00E237C5" w:rsidRDefault="00E640F1" w:rsidP="00931E49">
      <w:pPr>
        <w:rPr>
          <w:sz w:val="20"/>
          <w:szCs w:val="20"/>
        </w:rPr>
      </w:pPr>
      <w:r w:rsidRPr="00E237C5">
        <w:rPr>
          <w:b/>
          <w:sz w:val="20"/>
          <w:szCs w:val="20"/>
        </w:rPr>
        <w:t>Programme Vision:</w:t>
      </w:r>
      <w:r w:rsidRPr="00E237C5">
        <w:rPr>
          <w:b/>
          <w:sz w:val="24"/>
          <w:szCs w:val="24"/>
        </w:rPr>
        <w:tab/>
      </w:r>
      <w:r w:rsidRPr="00E237C5">
        <w:rPr>
          <w:b/>
          <w:sz w:val="24"/>
          <w:szCs w:val="24"/>
        </w:rPr>
        <w:tab/>
      </w:r>
      <w:r w:rsidRPr="00E237C5">
        <w:rPr>
          <w:b/>
          <w:sz w:val="24"/>
          <w:szCs w:val="24"/>
        </w:rPr>
        <w:tab/>
      </w:r>
      <w:r w:rsidRPr="00E237C5">
        <w:rPr>
          <w:b/>
          <w:sz w:val="24"/>
          <w:szCs w:val="24"/>
        </w:rPr>
        <w:tab/>
      </w:r>
      <w:r w:rsidR="00E237C5">
        <w:rPr>
          <w:b/>
          <w:sz w:val="24"/>
          <w:szCs w:val="24"/>
        </w:rPr>
        <w:tab/>
      </w:r>
      <w:r w:rsidR="00787336" w:rsidRPr="00E237C5">
        <w:rPr>
          <w:b/>
          <w:i/>
          <w:sz w:val="20"/>
          <w:szCs w:val="20"/>
        </w:rPr>
        <w:t>First-Class netball experience</w:t>
      </w:r>
      <w:r w:rsidR="00B677C8">
        <w:rPr>
          <w:b/>
          <w:i/>
          <w:sz w:val="20"/>
          <w:szCs w:val="20"/>
        </w:rPr>
        <w:t>s</w:t>
      </w:r>
      <w:r w:rsidR="00787336" w:rsidRPr="00E237C5">
        <w:rPr>
          <w:b/>
          <w:i/>
          <w:sz w:val="20"/>
          <w:szCs w:val="20"/>
        </w:rPr>
        <w:t xml:space="preserve"> through great coach</w:t>
      </w:r>
      <w:r w:rsidR="00B677C8">
        <w:rPr>
          <w:b/>
          <w:i/>
          <w:sz w:val="20"/>
          <w:szCs w:val="20"/>
        </w:rPr>
        <w:t>ing.</w:t>
      </w:r>
    </w:p>
    <w:p w14:paraId="4C7E49EB" w14:textId="761FF9DD" w:rsidR="00E237C5" w:rsidRDefault="00787336" w:rsidP="00EB33A9">
      <w:pPr>
        <w:ind w:left="5040" w:hanging="5040"/>
        <w:jc w:val="both"/>
        <w:rPr>
          <w:sz w:val="20"/>
          <w:szCs w:val="20"/>
        </w:rPr>
      </w:pPr>
      <w:r w:rsidRPr="00E237C5">
        <w:rPr>
          <w:b/>
          <w:sz w:val="20"/>
          <w:szCs w:val="20"/>
        </w:rPr>
        <w:t xml:space="preserve">Possible </w:t>
      </w:r>
      <w:r w:rsidR="00E640F1" w:rsidRPr="00E237C5">
        <w:rPr>
          <w:b/>
          <w:sz w:val="20"/>
          <w:szCs w:val="20"/>
        </w:rPr>
        <w:t xml:space="preserve">Local Measures of Success: </w:t>
      </w:r>
      <w:r w:rsidR="00E640F1" w:rsidRPr="00E237C5">
        <w:rPr>
          <w:b/>
          <w:sz w:val="20"/>
          <w:szCs w:val="20"/>
        </w:rPr>
        <w:tab/>
      </w:r>
      <w:r w:rsidRPr="00E237C5">
        <w:rPr>
          <w:sz w:val="20"/>
          <w:szCs w:val="20"/>
        </w:rPr>
        <w:t xml:space="preserve">1. </w:t>
      </w:r>
      <w:r w:rsidR="00FF193D">
        <w:rPr>
          <w:sz w:val="20"/>
          <w:szCs w:val="20"/>
        </w:rPr>
        <w:t xml:space="preserve">The number of Coaches </w:t>
      </w:r>
      <w:r w:rsidR="00AB187A">
        <w:rPr>
          <w:sz w:val="20"/>
          <w:szCs w:val="20"/>
        </w:rPr>
        <w:t xml:space="preserve">2. </w:t>
      </w:r>
      <w:r w:rsidRPr="00E237C5">
        <w:rPr>
          <w:sz w:val="20"/>
          <w:szCs w:val="20"/>
        </w:rPr>
        <w:t>% of coaches attending CPD and/or upgrading their qualifications.</w:t>
      </w:r>
      <w:r w:rsidR="00FF193D">
        <w:rPr>
          <w:sz w:val="20"/>
          <w:szCs w:val="20"/>
        </w:rPr>
        <w:t xml:space="preserve"> 3. Coach Satisfaction</w:t>
      </w:r>
    </w:p>
    <w:p w14:paraId="6C768296" w14:textId="7918EE63" w:rsidR="00E640F1" w:rsidRPr="00E237C5" w:rsidRDefault="00E640F1" w:rsidP="00E237C5">
      <w:pPr>
        <w:ind w:left="5040" w:hanging="5040"/>
        <w:rPr>
          <w:sz w:val="20"/>
          <w:szCs w:val="20"/>
        </w:rPr>
      </w:pPr>
      <w:r w:rsidRPr="00E237C5">
        <w:rPr>
          <w:b/>
          <w:sz w:val="24"/>
          <w:szCs w:val="24"/>
        </w:rPr>
        <w:t>THE PLAN</w:t>
      </w:r>
    </w:p>
    <w:tbl>
      <w:tblPr>
        <w:tblStyle w:val="TableGrid"/>
        <w:tblW w:w="0" w:type="auto"/>
        <w:tblInd w:w="0" w:type="dxa"/>
        <w:tblLook w:val="04A0" w:firstRow="1" w:lastRow="0" w:firstColumn="1" w:lastColumn="0" w:noHBand="0" w:noVBand="1"/>
      </w:tblPr>
      <w:tblGrid>
        <w:gridCol w:w="703"/>
        <w:gridCol w:w="2969"/>
        <w:gridCol w:w="4516"/>
        <w:gridCol w:w="1131"/>
        <w:gridCol w:w="1176"/>
        <w:gridCol w:w="3453"/>
      </w:tblGrid>
      <w:tr w:rsidR="00931E49" w14:paraId="5EFE0C7E" w14:textId="77777777" w:rsidTr="00E640F1">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58861E" w14:textId="77777777" w:rsidR="00931E49" w:rsidRPr="00E237C5" w:rsidRDefault="00931E49">
            <w:pPr>
              <w:jc w:val="center"/>
              <w:rPr>
                <w:b/>
                <w:sz w:val="20"/>
                <w:szCs w:val="20"/>
              </w:rPr>
            </w:pPr>
            <w:r w:rsidRPr="00E237C5">
              <w:rPr>
                <w:b/>
                <w:sz w:val="20"/>
                <w:szCs w:val="20"/>
              </w:rPr>
              <w:t>Ref</w:t>
            </w:r>
          </w:p>
        </w:tc>
        <w:tc>
          <w:tcPr>
            <w:tcW w:w="2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1DD630" w14:textId="510AE55A" w:rsidR="00931E49" w:rsidRPr="00E237C5" w:rsidRDefault="00931E49">
            <w:pPr>
              <w:jc w:val="center"/>
              <w:rPr>
                <w:b/>
                <w:sz w:val="20"/>
                <w:szCs w:val="20"/>
              </w:rPr>
            </w:pPr>
            <w:r w:rsidRPr="00E237C5">
              <w:rPr>
                <w:b/>
                <w:sz w:val="20"/>
                <w:szCs w:val="20"/>
              </w:rPr>
              <w:t>What w</w:t>
            </w:r>
            <w:r w:rsidR="00E640F1" w:rsidRPr="00E237C5">
              <w:rPr>
                <w:b/>
                <w:sz w:val="20"/>
                <w:szCs w:val="20"/>
              </w:rPr>
              <w:t>e will do</w:t>
            </w:r>
            <w:r w:rsidRPr="00E237C5">
              <w:rPr>
                <w:b/>
                <w:sz w:val="20"/>
                <w:szCs w:val="20"/>
              </w:rPr>
              <w:t xml:space="preserve"> to achieve</w:t>
            </w:r>
            <w:r w:rsidR="00E640F1" w:rsidRPr="00E237C5">
              <w:rPr>
                <w:b/>
                <w:sz w:val="20"/>
                <w:szCs w:val="20"/>
              </w:rPr>
              <w:t xml:space="preserve"> the vision</w:t>
            </w:r>
          </w:p>
        </w:tc>
        <w:tc>
          <w:tcPr>
            <w:tcW w:w="4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AEA622" w14:textId="77777777" w:rsidR="00931E49" w:rsidRPr="00E237C5" w:rsidRDefault="00931E49">
            <w:pPr>
              <w:jc w:val="center"/>
              <w:rPr>
                <w:b/>
                <w:sz w:val="20"/>
                <w:szCs w:val="20"/>
              </w:rPr>
            </w:pPr>
            <w:r w:rsidRPr="00E237C5">
              <w:rPr>
                <w:b/>
                <w:sz w:val="20"/>
                <w:szCs w:val="20"/>
              </w:rPr>
              <w:t>It could be achieved by:</w:t>
            </w:r>
          </w:p>
        </w:tc>
        <w:tc>
          <w:tcPr>
            <w:tcW w:w="1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28571F" w14:textId="77777777" w:rsidR="00931E49" w:rsidRPr="00E237C5" w:rsidRDefault="00931E49">
            <w:pPr>
              <w:jc w:val="center"/>
              <w:rPr>
                <w:b/>
                <w:sz w:val="20"/>
                <w:szCs w:val="20"/>
              </w:rPr>
            </w:pPr>
            <w:r w:rsidRPr="00E237C5">
              <w:rPr>
                <w:b/>
                <w:sz w:val="20"/>
                <w:szCs w:val="20"/>
              </w:rPr>
              <w:t>Lead by:</w:t>
            </w:r>
          </w:p>
        </w:tc>
        <w:tc>
          <w:tcPr>
            <w:tcW w:w="11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A301FA" w14:textId="77777777" w:rsidR="00931E49" w:rsidRPr="00E237C5" w:rsidRDefault="00931E49">
            <w:pPr>
              <w:jc w:val="center"/>
              <w:rPr>
                <w:b/>
                <w:sz w:val="20"/>
                <w:szCs w:val="20"/>
              </w:rPr>
            </w:pPr>
            <w:r w:rsidRPr="00E237C5">
              <w:rPr>
                <w:b/>
                <w:sz w:val="20"/>
                <w:szCs w:val="20"/>
              </w:rPr>
              <w:t>Supported by</w:t>
            </w:r>
          </w:p>
        </w:tc>
        <w:tc>
          <w:tcPr>
            <w:tcW w:w="3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8F92C3" w14:textId="77777777" w:rsidR="00931E49" w:rsidRPr="00E237C5" w:rsidRDefault="00931E49">
            <w:pPr>
              <w:jc w:val="center"/>
              <w:rPr>
                <w:b/>
                <w:sz w:val="20"/>
                <w:szCs w:val="20"/>
              </w:rPr>
            </w:pPr>
            <w:r w:rsidRPr="00E237C5">
              <w:rPr>
                <w:b/>
                <w:sz w:val="20"/>
                <w:szCs w:val="20"/>
              </w:rPr>
              <w:t>Sources of Support/Reference</w:t>
            </w:r>
          </w:p>
        </w:tc>
      </w:tr>
      <w:tr w:rsidR="00931E49" w14:paraId="6F68524A" w14:textId="77777777" w:rsidTr="00E640F1">
        <w:tc>
          <w:tcPr>
            <w:tcW w:w="703" w:type="dxa"/>
            <w:tcBorders>
              <w:top w:val="single" w:sz="4" w:space="0" w:color="auto"/>
              <w:left w:val="single" w:sz="4" w:space="0" w:color="auto"/>
              <w:bottom w:val="single" w:sz="4" w:space="0" w:color="auto"/>
              <w:right w:val="single" w:sz="4" w:space="0" w:color="auto"/>
            </w:tcBorders>
            <w:hideMark/>
          </w:tcPr>
          <w:p w14:paraId="53322CD1" w14:textId="77777777" w:rsidR="00931E49" w:rsidRDefault="00931E49">
            <w:r>
              <w:rPr>
                <w:sz w:val="20"/>
                <w:szCs w:val="20"/>
              </w:rPr>
              <w:t>Co1</w:t>
            </w:r>
          </w:p>
        </w:tc>
        <w:tc>
          <w:tcPr>
            <w:tcW w:w="2969" w:type="dxa"/>
            <w:tcBorders>
              <w:top w:val="single" w:sz="4" w:space="0" w:color="auto"/>
              <w:left w:val="single" w:sz="4" w:space="0" w:color="auto"/>
              <w:bottom w:val="single" w:sz="4" w:space="0" w:color="auto"/>
              <w:right w:val="single" w:sz="4" w:space="0" w:color="auto"/>
            </w:tcBorders>
          </w:tcPr>
          <w:p w14:paraId="46EE2F1C" w14:textId="47A18324" w:rsidR="00931E49" w:rsidRDefault="00E640F1">
            <w:pPr>
              <w:jc w:val="both"/>
              <w:rPr>
                <w:sz w:val="20"/>
                <w:szCs w:val="20"/>
              </w:rPr>
            </w:pPr>
            <w:r>
              <w:rPr>
                <w:sz w:val="20"/>
                <w:szCs w:val="20"/>
              </w:rPr>
              <w:t>Identify &amp; understand the profile</w:t>
            </w:r>
            <w:r w:rsidR="0026308B">
              <w:rPr>
                <w:sz w:val="20"/>
                <w:szCs w:val="20"/>
              </w:rPr>
              <w:t>,</w:t>
            </w:r>
            <w:r>
              <w:rPr>
                <w:sz w:val="20"/>
                <w:szCs w:val="20"/>
              </w:rPr>
              <w:t xml:space="preserve"> needs &amp; expectations </w:t>
            </w:r>
            <w:r w:rsidR="00245AFC">
              <w:rPr>
                <w:sz w:val="20"/>
                <w:szCs w:val="20"/>
              </w:rPr>
              <w:t>of the coaches &amp; future coaches within the Region/County.</w:t>
            </w:r>
          </w:p>
        </w:tc>
        <w:tc>
          <w:tcPr>
            <w:tcW w:w="4516" w:type="dxa"/>
            <w:tcBorders>
              <w:top w:val="single" w:sz="4" w:space="0" w:color="auto"/>
              <w:left w:val="single" w:sz="4" w:space="0" w:color="auto"/>
              <w:bottom w:val="single" w:sz="4" w:space="0" w:color="auto"/>
              <w:right w:val="single" w:sz="4" w:space="0" w:color="auto"/>
            </w:tcBorders>
          </w:tcPr>
          <w:p w14:paraId="27B8ABC9" w14:textId="4210057E" w:rsidR="00931E49" w:rsidRDefault="00245AFC" w:rsidP="00245AFC">
            <w:pPr>
              <w:pStyle w:val="ListParagraph"/>
              <w:numPr>
                <w:ilvl w:val="0"/>
                <w:numId w:val="26"/>
              </w:numPr>
              <w:jc w:val="both"/>
              <w:rPr>
                <w:sz w:val="20"/>
                <w:szCs w:val="20"/>
              </w:rPr>
            </w:pPr>
            <w:r>
              <w:rPr>
                <w:sz w:val="20"/>
                <w:szCs w:val="20"/>
              </w:rPr>
              <w:t xml:space="preserve">Working with EN &amp; other stakeholders to complete an audit of active coaches within the region/county to </w:t>
            </w:r>
            <w:r w:rsidR="005F275A">
              <w:rPr>
                <w:sz w:val="20"/>
                <w:szCs w:val="20"/>
              </w:rPr>
              <w:t xml:space="preserve">assess </w:t>
            </w:r>
            <w:r>
              <w:rPr>
                <w:sz w:val="20"/>
                <w:szCs w:val="20"/>
              </w:rPr>
              <w:t>needs &amp; expectations.</w:t>
            </w:r>
          </w:p>
          <w:p w14:paraId="3A920F34" w14:textId="27D542CF" w:rsidR="00245AFC" w:rsidRPr="00245AFC" w:rsidRDefault="00245AFC" w:rsidP="00245AFC">
            <w:pPr>
              <w:pStyle w:val="ListParagraph"/>
              <w:numPr>
                <w:ilvl w:val="0"/>
                <w:numId w:val="26"/>
              </w:numPr>
              <w:jc w:val="both"/>
              <w:rPr>
                <w:sz w:val="20"/>
                <w:szCs w:val="20"/>
              </w:rPr>
            </w:pPr>
            <w:r>
              <w:rPr>
                <w:sz w:val="20"/>
                <w:szCs w:val="20"/>
              </w:rPr>
              <w:t>Working with EN &amp; other stakeholders consult with Clubs in the region/county to understand their current &amp; future coaching needs.</w:t>
            </w:r>
          </w:p>
        </w:tc>
        <w:tc>
          <w:tcPr>
            <w:tcW w:w="1131" w:type="dxa"/>
            <w:tcBorders>
              <w:top w:val="single" w:sz="4" w:space="0" w:color="auto"/>
              <w:left w:val="single" w:sz="4" w:space="0" w:color="auto"/>
              <w:bottom w:val="single" w:sz="4" w:space="0" w:color="auto"/>
              <w:right w:val="single" w:sz="4" w:space="0" w:color="auto"/>
            </w:tcBorders>
          </w:tcPr>
          <w:p w14:paraId="105E030D" w14:textId="37353598" w:rsidR="00931E49" w:rsidRDefault="00E640F1" w:rsidP="00E640F1">
            <w:pPr>
              <w:jc w:val="center"/>
              <w:rPr>
                <w:sz w:val="20"/>
                <w:szCs w:val="20"/>
              </w:rPr>
            </w:pPr>
            <w:r>
              <w:rPr>
                <w:sz w:val="20"/>
                <w:szCs w:val="20"/>
              </w:rPr>
              <w:t>RMB/CNA</w:t>
            </w:r>
          </w:p>
        </w:tc>
        <w:tc>
          <w:tcPr>
            <w:tcW w:w="1176" w:type="dxa"/>
            <w:tcBorders>
              <w:top w:val="single" w:sz="4" w:space="0" w:color="auto"/>
              <w:left w:val="single" w:sz="4" w:space="0" w:color="auto"/>
              <w:bottom w:val="single" w:sz="4" w:space="0" w:color="auto"/>
              <w:right w:val="single" w:sz="4" w:space="0" w:color="auto"/>
            </w:tcBorders>
          </w:tcPr>
          <w:p w14:paraId="01A7D64E" w14:textId="6941D3FC" w:rsidR="00931E49" w:rsidRDefault="00E640F1" w:rsidP="00E640F1">
            <w:pPr>
              <w:jc w:val="center"/>
              <w:rPr>
                <w:sz w:val="20"/>
                <w:szCs w:val="20"/>
              </w:rPr>
            </w:pPr>
            <w:r>
              <w:rPr>
                <w:sz w:val="20"/>
                <w:szCs w:val="20"/>
              </w:rPr>
              <w:t>EN</w:t>
            </w:r>
          </w:p>
        </w:tc>
        <w:tc>
          <w:tcPr>
            <w:tcW w:w="3453" w:type="dxa"/>
            <w:tcBorders>
              <w:top w:val="single" w:sz="4" w:space="0" w:color="auto"/>
              <w:left w:val="single" w:sz="4" w:space="0" w:color="auto"/>
              <w:bottom w:val="single" w:sz="4" w:space="0" w:color="auto"/>
              <w:right w:val="single" w:sz="4" w:space="0" w:color="auto"/>
            </w:tcBorders>
            <w:hideMark/>
          </w:tcPr>
          <w:p w14:paraId="1B30D5F5" w14:textId="72C6946A" w:rsidR="00931E49" w:rsidRDefault="00931E49">
            <w:pPr>
              <w:jc w:val="both"/>
              <w:rPr>
                <w:color w:val="FF0000"/>
                <w:sz w:val="20"/>
                <w:szCs w:val="20"/>
              </w:rPr>
            </w:pPr>
            <w:r>
              <w:rPr>
                <w:sz w:val="20"/>
                <w:szCs w:val="20"/>
              </w:rPr>
              <w:t>EN Coaching Strategy</w:t>
            </w:r>
            <w:r w:rsidR="00787336">
              <w:rPr>
                <w:sz w:val="20"/>
                <w:szCs w:val="20"/>
              </w:rPr>
              <w:t xml:space="preserve"> </w:t>
            </w:r>
          </w:p>
          <w:p w14:paraId="1ED513E1" w14:textId="633CD255" w:rsidR="00500C8A" w:rsidRPr="00936E76" w:rsidRDefault="007E66D3">
            <w:pPr>
              <w:jc w:val="both"/>
              <w:rPr>
                <w:sz w:val="20"/>
                <w:szCs w:val="20"/>
              </w:rPr>
            </w:pPr>
            <w:hyperlink r:id="rId40" w:history="1">
              <w:r w:rsidR="00E66E9C" w:rsidRPr="00FF4883">
                <w:rPr>
                  <w:rStyle w:val="Hyperlink"/>
                  <w:sz w:val="20"/>
                  <w:szCs w:val="20"/>
                </w:rPr>
                <w:t>www.englandnetball.co.uk/coaching</w:t>
              </w:r>
            </w:hyperlink>
            <w:r w:rsidR="0089191F">
              <w:rPr>
                <w:sz w:val="20"/>
                <w:szCs w:val="20"/>
              </w:rPr>
              <w:t xml:space="preserve"> </w:t>
            </w:r>
            <w:r w:rsidR="00C129AE">
              <w:rPr>
                <w:sz w:val="20"/>
                <w:szCs w:val="20"/>
              </w:rPr>
              <w:t xml:space="preserve"> </w:t>
            </w:r>
          </w:p>
        </w:tc>
      </w:tr>
      <w:tr w:rsidR="00E640F1" w14:paraId="0C4177C0" w14:textId="77777777" w:rsidTr="00E640F1">
        <w:tc>
          <w:tcPr>
            <w:tcW w:w="703" w:type="dxa"/>
            <w:tcBorders>
              <w:top w:val="single" w:sz="4" w:space="0" w:color="auto"/>
              <w:left w:val="single" w:sz="4" w:space="0" w:color="auto"/>
              <w:bottom w:val="single" w:sz="4" w:space="0" w:color="auto"/>
              <w:right w:val="single" w:sz="4" w:space="0" w:color="auto"/>
            </w:tcBorders>
            <w:hideMark/>
          </w:tcPr>
          <w:p w14:paraId="1029C507" w14:textId="77777777" w:rsidR="00E640F1" w:rsidRDefault="00E640F1" w:rsidP="00E640F1">
            <w:r>
              <w:rPr>
                <w:sz w:val="20"/>
                <w:szCs w:val="20"/>
              </w:rPr>
              <w:t>Co2</w:t>
            </w:r>
          </w:p>
        </w:tc>
        <w:tc>
          <w:tcPr>
            <w:tcW w:w="2969" w:type="dxa"/>
            <w:tcBorders>
              <w:top w:val="single" w:sz="4" w:space="0" w:color="auto"/>
              <w:left w:val="single" w:sz="4" w:space="0" w:color="auto"/>
              <w:bottom w:val="single" w:sz="4" w:space="0" w:color="auto"/>
              <w:right w:val="single" w:sz="4" w:space="0" w:color="auto"/>
            </w:tcBorders>
          </w:tcPr>
          <w:p w14:paraId="2D785B36" w14:textId="78F31EF6" w:rsidR="00E640F1" w:rsidRDefault="00245AFC" w:rsidP="00E640F1">
            <w:pPr>
              <w:jc w:val="both"/>
              <w:rPr>
                <w:sz w:val="20"/>
                <w:szCs w:val="20"/>
              </w:rPr>
            </w:pPr>
            <w:r>
              <w:rPr>
                <w:sz w:val="20"/>
                <w:szCs w:val="20"/>
              </w:rPr>
              <w:t>Prepare &amp; activate a dynamic, inclusive &amp; integrated 3-ye</w:t>
            </w:r>
            <w:r w:rsidR="00C129AE">
              <w:rPr>
                <w:sz w:val="20"/>
                <w:szCs w:val="20"/>
              </w:rPr>
              <w:t xml:space="preserve">ar Coaching Plan that delivers </w:t>
            </w:r>
            <w:r>
              <w:rPr>
                <w:sz w:val="20"/>
                <w:szCs w:val="20"/>
              </w:rPr>
              <w:t xml:space="preserve"> “First Class netball experience</w:t>
            </w:r>
            <w:r w:rsidR="00D404A0">
              <w:rPr>
                <w:sz w:val="20"/>
                <w:szCs w:val="20"/>
              </w:rPr>
              <w:t>s</w:t>
            </w:r>
            <w:r>
              <w:rPr>
                <w:sz w:val="20"/>
                <w:szCs w:val="20"/>
              </w:rPr>
              <w:t xml:space="preserve"> through great coaching.”</w:t>
            </w:r>
          </w:p>
        </w:tc>
        <w:tc>
          <w:tcPr>
            <w:tcW w:w="4516" w:type="dxa"/>
            <w:tcBorders>
              <w:top w:val="single" w:sz="4" w:space="0" w:color="auto"/>
              <w:left w:val="single" w:sz="4" w:space="0" w:color="auto"/>
              <w:bottom w:val="single" w:sz="4" w:space="0" w:color="auto"/>
              <w:right w:val="single" w:sz="4" w:space="0" w:color="auto"/>
            </w:tcBorders>
          </w:tcPr>
          <w:p w14:paraId="4DD4FB89" w14:textId="77777777" w:rsidR="00E640F1" w:rsidRDefault="00245AFC" w:rsidP="00245AFC">
            <w:pPr>
              <w:jc w:val="both"/>
              <w:rPr>
                <w:b/>
                <w:sz w:val="20"/>
                <w:szCs w:val="20"/>
              </w:rPr>
            </w:pPr>
            <w:r w:rsidRPr="00245AFC">
              <w:rPr>
                <w:b/>
                <w:sz w:val="20"/>
                <w:szCs w:val="20"/>
              </w:rPr>
              <w:t>More Coaching</w:t>
            </w:r>
          </w:p>
          <w:p w14:paraId="681613E0" w14:textId="6A2BFC79" w:rsidR="00245AFC" w:rsidRDefault="00E86FE1" w:rsidP="00245AFC">
            <w:pPr>
              <w:pStyle w:val="ListParagraph"/>
              <w:numPr>
                <w:ilvl w:val="0"/>
                <w:numId w:val="28"/>
              </w:numPr>
              <w:jc w:val="both"/>
              <w:rPr>
                <w:sz w:val="20"/>
                <w:szCs w:val="20"/>
              </w:rPr>
            </w:pPr>
            <w:r>
              <w:rPr>
                <w:sz w:val="20"/>
                <w:szCs w:val="20"/>
              </w:rPr>
              <w:t>Growing coaching provision to meet the needs of the game making it easier &amp; more attractive to get involved in coaching.</w:t>
            </w:r>
          </w:p>
          <w:p w14:paraId="26F5C5CC" w14:textId="3239939E" w:rsidR="00E86FE1" w:rsidRDefault="00E86FE1" w:rsidP="00E86FE1">
            <w:pPr>
              <w:jc w:val="both"/>
              <w:rPr>
                <w:b/>
                <w:sz w:val="20"/>
                <w:szCs w:val="20"/>
              </w:rPr>
            </w:pPr>
            <w:r w:rsidRPr="00E86FE1">
              <w:rPr>
                <w:b/>
                <w:sz w:val="20"/>
                <w:szCs w:val="20"/>
              </w:rPr>
              <w:t>Better Coaching</w:t>
            </w:r>
          </w:p>
          <w:p w14:paraId="65E0F3B5" w14:textId="0292D6B4" w:rsidR="00E86FE1" w:rsidRPr="00E86FE1" w:rsidRDefault="00E86FE1" w:rsidP="00E86FE1">
            <w:pPr>
              <w:pStyle w:val="ListParagraph"/>
              <w:numPr>
                <w:ilvl w:val="0"/>
                <w:numId w:val="28"/>
              </w:numPr>
              <w:jc w:val="both"/>
              <w:rPr>
                <w:b/>
                <w:sz w:val="20"/>
                <w:szCs w:val="20"/>
              </w:rPr>
            </w:pPr>
            <w:r>
              <w:rPr>
                <w:sz w:val="20"/>
                <w:szCs w:val="20"/>
              </w:rPr>
              <w:t>Raising the bar on quality &amp; developing more skilled coaches delivering great coaching experiences across the game.</w:t>
            </w:r>
          </w:p>
          <w:p w14:paraId="5643762E" w14:textId="7BEB1153" w:rsidR="00E86FE1" w:rsidRDefault="00E86FE1" w:rsidP="00E86FE1">
            <w:pPr>
              <w:jc w:val="both"/>
              <w:rPr>
                <w:b/>
                <w:sz w:val="20"/>
                <w:szCs w:val="20"/>
              </w:rPr>
            </w:pPr>
            <w:r>
              <w:rPr>
                <w:b/>
                <w:sz w:val="20"/>
                <w:szCs w:val="20"/>
              </w:rPr>
              <w:t>Inspired connected coaches</w:t>
            </w:r>
          </w:p>
          <w:p w14:paraId="01E1110B" w14:textId="77777777" w:rsidR="00E86FE1" w:rsidRDefault="00E86FE1" w:rsidP="00E86FE1">
            <w:pPr>
              <w:pStyle w:val="ListParagraph"/>
              <w:numPr>
                <w:ilvl w:val="0"/>
                <w:numId w:val="28"/>
              </w:numPr>
              <w:jc w:val="both"/>
              <w:rPr>
                <w:sz w:val="20"/>
                <w:szCs w:val="20"/>
              </w:rPr>
            </w:pPr>
            <w:r>
              <w:rPr>
                <w:sz w:val="20"/>
                <w:szCs w:val="20"/>
              </w:rPr>
              <w:t>Create a coaching community where coaches feel supported, valued &amp; connected with EN &amp; each other.</w:t>
            </w:r>
          </w:p>
          <w:p w14:paraId="32577889" w14:textId="77777777" w:rsidR="00787336" w:rsidRDefault="00787336" w:rsidP="00787336">
            <w:pPr>
              <w:pStyle w:val="ListParagraph"/>
              <w:numPr>
                <w:ilvl w:val="0"/>
                <w:numId w:val="28"/>
              </w:numPr>
              <w:jc w:val="both"/>
              <w:rPr>
                <w:sz w:val="20"/>
                <w:szCs w:val="20"/>
              </w:rPr>
            </w:pPr>
            <w:r w:rsidRPr="00787336">
              <w:rPr>
                <w:sz w:val="20"/>
                <w:szCs w:val="20"/>
              </w:rPr>
              <w:t xml:space="preserve">Reform the way in which we communicate with coaches; </w:t>
            </w:r>
          </w:p>
          <w:p w14:paraId="7D4FECE6" w14:textId="60B7F9AF" w:rsidR="00787336" w:rsidRPr="00E86FE1" w:rsidRDefault="00787336" w:rsidP="00787336">
            <w:pPr>
              <w:pStyle w:val="ListParagraph"/>
              <w:numPr>
                <w:ilvl w:val="0"/>
                <w:numId w:val="28"/>
              </w:numPr>
              <w:jc w:val="both"/>
              <w:rPr>
                <w:sz w:val="20"/>
                <w:szCs w:val="20"/>
              </w:rPr>
            </w:pPr>
            <w:r w:rsidRPr="00787336">
              <w:rPr>
                <w:sz w:val="20"/>
                <w:szCs w:val="20"/>
              </w:rPr>
              <w:t>Shout about</w:t>
            </w:r>
            <w:r>
              <w:rPr>
                <w:sz w:val="20"/>
                <w:szCs w:val="20"/>
              </w:rPr>
              <w:t>&amp; celebrate</w:t>
            </w:r>
            <w:r w:rsidRPr="00787336">
              <w:rPr>
                <w:sz w:val="20"/>
                <w:szCs w:val="20"/>
              </w:rPr>
              <w:t xml:space="preserve"> coaches &amp; coaching.</w:t>
            </w:r>
          </w:p>
        </w:tc>
        <w:tc>
          <w:tcPr>
            <w:tcW w:w="1131" w:type="dxa"/>
            <w:tcBorders>
              <w:top w:val="single" w:sz="4" w:space="0" w:color="auto"/>
              <w:left w:val="single" w:sz="4" w:space="0" w:color="auto"/>
              <w:bottom w:val="single" w:sz="4" w:space="0" w:color="auto"/>
              <w:right w:val="single" w:sz="4" w:space="0" w:color="auto"/>
            </w:tcBorders>
          </w:tcPr>
          <w:p w14:paraId="7E401BED" w14:textId="21F7B3C3" w:rsidR="00E640F1" w:rsidRPr="00787336" w:rsidRDefault="00500C8A" w:rsidP="00E640F1">
            <w:pPr>
              <w:jc w:val="center"/>
              <w:rPr>
                <w:color w:val="FF0000"/>
                <w:sz w:val="20"/>
                <w:szCs w:val="20"/>
              </w:rPr>
            </w:pPr>
            <w:r w:rsidRPr="00C129AE">
              <w:rPr>
                <w:sz w:val="20"/>
                <w:szCs w:val="20"/>
              </w:rPr>
              <w:t>RMB/CNA</w:t>
            </w:r>
          </w:p>
        </w:tc>
        <w:tc>
          <w:tcPr>
            <w:tcW w:w="1176" w:type="dxa"/>
            <w:tcBorders>
              <w:top w:val="single" w:sz="4" w:space="0" w:color="auto"/>
              <w:left w:val="single" w:sz="4" w:space="0" w:color="auto"/>
              <w:bottom w:val="single" w:sz="4" w:space="0" w:color="auto"/>
              <w:right w:val="single" w:sz="4" w:space="0" w:color="auto"/>
            </w:tcBorders>
          </w:tcPr>
          <w:p w14:paraId="7C7C5458" w14:textId="36B80500" w:rsidR="00E640F1" w:rsidRPr="00787336" w:rsidRDefault="00500C8A" w:rsidP="00E86FE1">
            <w:pPr>
              <w:jc w:val="center"/>
              <w:rPr>
                <w:color w:val="FF0000"/>
                <w:sz w:val="20"/>
                <w:szCs w:val="20"/>
              </w:rPr>
            </w:pPr>
            <w:r w:rsidRPr="00C129AE">
              <w:rPr>
                <w:sz w:val="20"/>
                <w:szCs w:val="20"/>
              </w:rPr>
              <w:t>EN</w:t>
            </w:r>
          </w:p>
        </w:tc>
        <w:tc>
          <w:tcPr>
            <w:tcW w:w="3453" w:type="dxa"/>
            <w:tcBorders>
              <w:top w:val="single" w:sz="4" w:space="0" w:color="auto"/>
              <w:left w:val="single" w:sz="4" w:space="0" w:color="auto"/>
              <w:bottom w:val="single" w:sz="4" w:space="0" w:color="auto"/>
              <w:right w:val="single" w:sz="4" w:space="0" w:color="auto"/>
            </w:tcBorders>
            <w:hideMark/>
          </w:tcPr>
          <w:p w14:paraId="68288414" w14:textId="623E02AB" w:rsidR="00E640F1" w:rsidRDefault="00E640F1" w:rsidP="00E640F1">
            <w:pPr>
              <w:jc w:val="both"/>
              <w:rPr>
                <w:color w:val="FF0000"/>
                <w:sz w:val="20"/>
                <w:szCs w:val="20"/>
              </w:rPr>
            </w:pPr>
            <w:r>
              <w:rPr>
                <w:sz w:val="20"/>
                <w:szCs w:val="20"/>
              </w:rPr>
              <w:t>EN Coaching Strategy</w:t>
            </w:r>
            <w:r w:rsidR="00787336">
              <w:rPr>
                <w:sz w:val="20"/>
                <w:szCs w:val="20"/>
              </w:rPr>
              <w:t xml:space="preserve"> </w:t>
            </w:r>
          </w:p>
          <w:p w14:paraId="48BCC0E9" w14:textId="7587B157" w:rsidR="00500C8A" w:rsidRDefault="007E66D3" w:rsidP="00E640F1">
            <w:pPr>
              <w:jc w:val="both"/>
              <w:rPr>
                <w:sz w:val="20"/>
                <w:szCs w:val="20"/>
              </w:rPr>
            </w:pPr>
            <w:hyperlink r:id="rId41" w:history="1">
              <w:r w:rsidR="0089191F" w:rsidRPr="00FF4883">
                <w:rPr>
                  <w:rStyle w:val="Hyperlink"/>
                  <w:sz w:val="20"/>
                  <w:szCs w:val="20"/>
                </w:rPr>
                <w:t>www.englandnetball.co.uk/coaching</w:t>
              </w:r>
            </w:hyperlink>
            <w:r w:rsidR="00C129AE">
              <w:rPr>
                <w:sz w:val="20"/>
                <w:szCs w:val="20"/>
              </w:rPr>
              <w:t xml:space="preserve"> </w:t>
            </w:r>
          </w:p>
        </w:tc>
      </w:tr>
      <w:tr w:rsidR="00E640F1" w14:paraId="54C97AA6" w14:textId="77777777" w:rsidTr="00E640F1">
        <w:tc>
          <w:tcPr>
            <w:tcW w:w="703" w:type="dxa"/>
            <w:tcBorders>
              <w:top w:val="single" w:sz="4" w:space="0" w:color="auto"/>
              <w:left w:val="single" w:sz="4" w:space="0" w:color="auto"/>
              <w:bottom w:val="single" w:sz="4" w:space="0" w:color="auto"/>
              <w:right w:val="single" w:sz="4" w:space="0" w:color="auto"/>
            </w:tcBorders>
            <w:hideMark/>
          </w:tcPr>
          <w:p w14:paraId="469BB0B4" w14:textId="77777777" w:rsidR="00E640F1" w:rsidRDefault="00E640F1" w:rsidP="00E640F1">
            <w:r>
              <w:rPr>
                <w:sz w:val="20"/>
                <w:szCs w:val="20"/>
              </w:rPr>
              <w:t>Co3</w:t>
            </w:r>
          </w:p>
        </w:tc>
        <w:tc>
          <w:tcPr>
            <w:tcW w:w="2969" w:type="dxa"/>
            <w:tcBorders>
              <w:top w:val="single" w:sz="4" w:space="0" w:color="auto"/>
              <w:left w:val="single" w:sz="4" w:space="0" w:color="auto"/>
              <w:bottom w:val="single" w:sz="4" w:space="0" w:color="auto"/>
              <w:right w:val="single" w:sz="4" w:space="0" w:color="auto"/>
            </w:tcBorders>
          </w:tcPr>
          <w:p w14:paraId="5DD6CCD2" w14:textId="1AC41022" w:rsidR="00E640F1" w:rsidRDefault="00787336" w:rsidP="00E640F1">
            <w:pPr>
              <w:jc w:val="both"/>
              <w:rPr>
                <w:sz w:val="20"/>
                <w:szCs w:val="20"/>
              </w:rPr>
            </w:pPr>
            <w:r w:rsidRPr="00787336">
              <w:rPr>
                <w:sz w:val="20"/>
                <w:szCs w:val="20"/>
              </w:rPr>
              <w:t>Grow our insight on coaches &amp; the impact of coachi</w:t>
            </w:r>
            <w:r w:rsidR="00E237C5">
              <w:rPr>
                <w:sz w:val="20"/>
                <w:szCs w:val="20"/>
              </w:rPr>
              <w:t xml:space="preserve">ng to ensure long term alignment with the </w:t>
            </w:r>
            <w:r w:rsidR="00E237C5">
              <w:rPr>
                <w:sz w:val="20"/>
                <w:szCs w:val="20"/>
              </w:rPr>
              <w:lastRenderedPageBreak/>
              <w:t>vision.</w:t>
            </w:r>
          </w:p>
        </w:tc>
        <w:tc>
          <w:tcPr>
            <w:tcW w:w="4516" w:type="dxa"/>
            <w:tcBorders>
              <w:top w:val="single" w:sz="4" w:space="0" w:color="auto"/>
              <w:left w:val="single" w:sz="4" w:space="0" w:color="auto"/>
              <w:bottom w:val="single" w:sz="4" w:space="0" w:color="auto"/>
              <w:right w:val="single" w:sz="4" w:space="0" w:color="auto"/>
            </w:tcBorders>
          </w:tcPr>
          <w:p w14:paraId="621190C9" w14:textId="1AB55AFE" w:rsidR="00E237C5" w:rsidRDefault="00E237C5" w:rsidP="00E237C5">
            <w:pPr>
              <w:pStyle w:val="ListParagraph"/>
              <w:numPr>
                <w:ilvl w:val="0"/>
                <w:numId w:val="29"/>
              </w:numPr>
              <w:jc w:val="both"/>
              <w:rPr>
                <w:sz w:val="20"/>
                <w:szCs w:val="20"/>
              </w:rPr>
            </w:pPr>
            <w:r>
              <w:rPr>
                <w:sz w:val="20"/>
                <w:szCs w:val="20"/>
              </w:rPr>
              <w:lastRenderedPageBreak/>
              <w:t>Establish, monitor &amp; review a schedule of strategic Measures of success.</w:t>
            </w:r>
          </w:p>
          <w:p w14:paraId="147C6F8E" w14:textId="2C4F10EC" w:rsidR="00E640F1" w:rsidRPr="00E237C5" w:rsidRDefault="00E237C5" w:rsidP="00E237C5">
            <w:pPr>
              <w:pStyle w:val="ListParagraph"/>
              <w:numPr>
                <w:ilvl w:val="0"/>
                <w:numId w:val="29"/>
              </w:numPr>
              <w:jc w:val="both"/>
              <w:rPr>
                <w:sz w:val="20"/>
                <w:szCs w:val="20"/>
              </w:rPr>
            </w:pPr>
            <w:r>
              <w:rPr>
                <w:sz w:val="20"/>
                <w:szCs w:val="20"/>
              </w:rPr>
              <w:t xml:space="preserve">Review &amp; evaluate the strategic coaching plan &amp; </w:t>
            </w:r>
            <w:r>
              <w:rPr>
                <w:sz w:val="20"/>
                <w:szCs w:val="20"/>
              </w:rPr>
              <w:lastRenderedPageBreak/>
              <w:t>review stakeholder satisfaction annually</w:t>
            </w:r>
          </w:p>
        </w:tc>
        <w:tc>
          <w:tcPr>
            <w:tcW w:w="1131" w:type="dxa"/>
            <w:tcBorders>
              <w:top w:val="single" w:sz="4" w:space="0" w:color="auto"/>
              <w:left w:val="single" w:sz="4" w:space="0" w:color="auto"/>
              <w:bottom w:val="single" w:sz="4" w:space="0" w:color="auto"/>
              <w:right w:val="single" w:sz="4" w:space="0" w:color="auto"/>
            </w:tcBorders>
          </w:tcPr>
          <w:p w14:paraId="10B19BA8" w14:textId="78DEAA8E" w:rsidR="00787336" w:rsidRDefault="00787336" w:rsidP="00E640F1">
            <w:pPr>
              <w:jc w:val="center"/>
              <w:rPr>
                <w:sz w:val="20"/>
                <w:szCs w:val="20"/>
              </w:rPr>
            </w:pPr>
            <w:r>
              <w:rPr>
                <w:sz w:val="20"/>
                <w:szCs w:val="20"/>
              </w:rPr>
              <w:lastRenderedPageBreak/>
              <w:t>EN</w:t>
            </w:r>
          </w:p>
          <w:p w14:paraId="04D05735" w14:textId="3CB1EBD8" w:rsidR="00E640F1" w:rsidRDefault="00E640F1" w:rsidP="00E640F1">
            <w:pPr>
              <w:jc w:val="center"/>
              <w:rPr>
                <w:sz w:val="20"/>
                <w:szCs w:val="20"/>
              </w:rPr>
            </w:pPr>
            <w:r>
              <w:rPr>
                <w:sz w:val="20"/>
                <w:szCs w:val="20"/>
              </w:rPr>
              <w:t>RMB</w:t>
            </w:r>
            <w:r w:rsidR="00787336">
              <w:rPr>
                <w:sz w:val="20"/>
                <w:szCs w:val="20"/>
              </w:rPr>
              <w:t>/CNA</w:t>
            </w:r>
          </w:p>
        </w:tc>
        <w:tc>
          <w:tcPr>
            <w:tcW w:w="1176" w:type="dxa"/>
            <w:tcBorders>
              <w:top w:val="single" w:sz="4" w:space="0" w:color="auto"/>
              <w:left w:val="single" w:sz="4" w:space="0" w:color="auto"/>
              <w:bottom w:val="single" w:sz="4" w:space="0" w:color="auto"/>
              <w:right w:val="single" w:sz="4" w:space="0" w:color="auto"/>
            </w:tcBorders>
          </w:tcPr>
          <w:p w14:paraId="47AE3DB5" w14:textId="2F026ABF" w:rsidR="00E640F1" w:rsidRDefault="00E640F1" w:rsidP="00E640F1">
            <w:pPr>
              <w:rPr>
                <w:sz w:val="20"/>
                <w:szCs w:val="20"/>
              </w:rPr>
            </w:pPr>
          </w:p>
        </w:tc>
        <w:tc>
          <w:tcPr>
            <w:tcW w:w="3453" w:type="dxa"/>
            <w:tcBorders>
              <w:top w:val="single" w:sz="4" w:space="0" w:color="auto"/>
              <w:left w:val="single" w:sz="4" w:space="0" w:color="auto"/>
              <w:bottom w:val="single" w:sz="4" w:space="0" w:color="auto"/>
              <w:right w:val="single" w:sz="4" w:space="0" w:color="auto"/>
            </w:tcBorders>
            <w:hideMark/>
          </w:tcPr>
          <w:p w14:paraId="578004E7" w14:textId="1A19D834" w:rsidR="00E640F1" w:rsidRDefault="00E640F1" w:rsidP="00E640F1">
            <w:pPr>
              <w:jc w:val="both"/>
              <w:rPr>
                <w:color w:val="FF0000"/>
                <w:sz w:val="20"/>
                <w:szCs w:val="20"/>
              </w:rPr>
            </w:pPr>
            <w:r>
              <w:rPr>
                <w:sz w:val="20"/>
                <w:szCs w:val="20"/>
              </w:rPr>
              <w:t>EN Coaching Strategy</w:t>
            </w:r>
            <w:r w:rsidR="00787336">
              <w:rPr>
                <w:sz w:val="20"/>
                <w:szCs w:val="20"/>
              </w:rPr>
              <w:t xml:space="preserve"> </w:t>
            </w:r>
          </w:p>
          <w:p w14:paraId="02821E1A" w14:textId="3B97A378" w:rsidR="002E750D" w:rsidRDefault="007E66D3" w:rsidP="00E640F1">
            <w:pPr>
              <w:jc w:val="both"/>
              <w:rPr>
                <w:sz w:val="20"/>
                <w:szCs w:val="20"/>
              </w:rPr>
            </w:pPr>
            <w:hyperlink r:id="rId42" w:history="1">
              <w:r w:rsidR="00D758EC" w:rsidRPr="00FF4883">
                <w:rPr>
                  <w:rStyle w:val="Hyperlink"/>
                  <w:sz w:val="20"/>
                  <w:szCs w:val="20"/>
                </w:rPr>
                <w:t>www.englandnetball.co.uk/coaching</w:t>
              </w:r>
            </w:hyperlink>
            <w:r w:rsidR="00D758EC">
              <w:rPr>
                <w:sz w:val="20"/>
                <w:szCs w:val="20"/>
              </w:rPr>
              <w:t xml:space="preserve"> </w:t>
            </w:r>
          </w:p>
        </w:tc>
      </w:tr>
    </w:tbl>
    <w:p w14:paraId="1CD06D1C" w14:textId="0CB0098B" w:rsidR="00A20423" w:rsidRPr="005F275A" w:rsidRDefault="00BC032C" w:rsidP="00A20423">
      <w:pPr>
        <w:rPr>
          <w:b/>
          <w:color w:val="FF0000"/>
          <w:sz w:val="24"/>
          <w:szCs w:val="24"/>
        </w:rPr>
      </w:pPr>
      <w:r>
        <w:rPr>
          <w:b/>
          <w:color w:val="FF0000"/>
          <w:sz w:val="24"/>
          <w:szCs w:val="24"/>
        </w:rPr>
        <w:lastRenderedPageBreak/>
        <w:t>PR</w:t>
      </w:r>
      <w:r w:rsidR="00A20423" w:rsidRPr="005F275A">
        <w:rPr>
          <w:b/>
          <w:color w:val="FF0000"/>
          <w:sz w:val="24"/>
          <w:szCs w:val="24"/>
        </w:rPr>
        <w:t>OGRAMME AREA:</w:t>
      </w:r>
      <w:r w:rsidR="00A20423" w:rsidRPr="005F275A">
        <w:rPr>
          <w:b/>
          <w:color w:val="FF0000"/>
          <w:sz w:val="24"/>
          <w:szCs w:val="24"/>
        </w:rPr>
        <w:tab/>
      </w:r>
      <w:r w:rsidR="00A20423" w:rsidRPr="005F275A">
        <w:rPr>
          <w:b/>
          <w:color w:val="FF0000"/>
          <w:sz w:val="24"/>
          <w:szCs w:val="24"/>
        </w:rPr>
        <w:tab/>
      </w:r>
      <w:r w:rsidR="00A20423" w:rsidRPr="005F275A">
        <w:rPr>
          <w:b/>
          <w:color w:val="FF0000"/>
          <w:sz w:val="24"/>
          <w:szCs w:val="24"/>
        </w:rPr>
        <w:tab/>
      </w:r>
      <w:r w:rsidR="00A20423" w:rsidRPr="005F275A">
        <w:rPr>
          <w:b/>
          <w:color w:val="FF0000"/>
          <w:sz w:val="24"/>
          <w:szCs w:val="24"/>
        </w:rPr>
        <w:tab/>
      </w:r>
      <w:r w:rsidR="00A20423" w:rsidRPr="005F275A">
        <w:rPr>
          <w:b/>
          <w:color w:val="FF0000"/>
          <w:sz w:val="24"/>
          <w:szCs w:val="24"/>
        </w:rPr>
        <w:tab/>
      </w:r>
      <w:r w:rsidR="00A20423" w:rsidRPr="005F275A">
        <w:rPr>
          <w:b/>
          <w:color w:val="FF0000"/>
          <w:sz w:val="28"/>
          <w:szCs w:val="28"/>
        </w:rPr>
        <w:t>Offi</w:t>
      </w:r>
      <w:r w:rsidR="00E5032B" w:rsidRPr="005F275A">
        <w:rPr>
          <w:b/>
          <w:color w:val="FF0000"/>
          <w:sz w:val="28"/>
          <w:szCs w:val="28"/>
        </w:rPr>
        <w:t>cia</w:t>
      </w:r>
      <w:r w:rsidR="00A20423" w:rsidRPr="005F275A">
        <w:rPr>
          <w:b/>
          <w:color w:val="FF0000"/>
          <w:sz w:val="28"/>
          <w:szCs w:val="28"/>
        </w:rPr>
        <w:t>ting</w:t>
      </w:r>
    </w:p>
    <w:p w14:paraId="02F68FBC" w14:textId="3D947F81" w:rsidR="00A20423" w:rsidRPr="00E237C5" w:rsidRDefault="00A20423" w:rsidP="005F275A">
      <w:pPr>
        <w:ind w:left="5040" w:hanging="5040"/>
        <w:rPr>
          <w:sz w:val="20"/>
          <w:szCs w:val="20"/>
        </w:rPr>
      </w:pPr>
      <w:r w:rsidRPr="00E237C5">
        <w:rPr>
          <w:b/>
          <w:sz w:val="20"/>
          <w:szCs w:val="20"/>
        </w:rPr>
        <w:t>Programme Vision:</w:t>
      </w:r>
      <w:r w:rsidRPr="00E237C5">
        <w:rPr>
          <w:b/>
          <w:sz w:val="24"/>
          <w:szCs w:val="24"/>
        </w:rPr>
        <w:tab/>
      </w:r>
      <w:r w:rsidRPr="00E237C5">
        <w:rPr>
          <w:b/>
          <w:i/>
          <w:sz w:val="20"/>
          <w:szCs w:val="20"/>
        </w:rPr>
        <w:t>A</w:t>
      </w:r>
      <w:r w:rsidR="005F275A">
        <w:rPr>
          <w:b/>
          <w:i/>
          <w:sz w:val="20"/>
          <w:szCs w:val="20"/>
        </w:rPr>
        <w:t xml:space="preserve"> market leading officiating programme supporting the growth of the sport through engaging journeys delivered by a diverse and inspirational workforce.</w:t>
      </w:r>
    </w:p>
    <w:p w14:paraId="47F4DA7D" w14:textId="55F07F54" w:rsidR="00A20423" w:rsidRPr="005F275A" w:rsidRDefault="00A20423" w:rsidP="00A20423">
      <w:pPr>
        <w:ind w:left="5040" w:hanging="5040"/>
        <w:rPr>
          <w:sz w:val="20"/>
          <w:szCs w:val="20"/>
        </w:rPr>
      </w:pPr>
      <w:r w:rsidRPr="00E237C5">
        <w:rPr>
          <w:b/>
          <w:sz w:val="20"/>
          <w:szCs w:val="20"/>
        </w:rPr>
        <w:t xml:space="preserve">Possible Local Measures of Success: </w:t>
      </w:r>
      <w:r w:rsidR="005F275A">
        <w:rPr>
          <w:b/>
          <w:sz w:val="20"/>
          <w:szCs w:val="20"/>
        </w:rPr>
        <w:tab/>
      </w:r>
      <w:r w:rsidR="005F275A">
        <w:rPr>
          <w:sz w:val="20"/>
          <w:szCs w:val="20"/>
        </w:rPr>
        <w:t>1. Conversion rates; 2. The number of officials; 3. Official satisfaction</w:t>
      </w:r>
    </w:p>
    <w:p w14:paraId="441902F3" w14:textId="113D59D6" w:rsidR="00862FA5" w:rsidRPr="00A20423" w:rsidRDefault="00A20423" w:rsidP="00931E49">
      <w:pPr>
        <w:rPr>
          <w:b/>
        </w:rPr>
      </w:pPr>
      <w:r w:rsidRPr="00A20423">
        <w:rPr>
          <w:b/>
        </w:rPr>
        <w:t>THE PLAN</w:t>
      </w:r>
    </w:p>
    <w:tbl>
      <w:tblPr>
        <w:tblStyle w:val="TableGrid"/>
        <w:tblW w:w="0" w:type="auto"/>
        <w:tblInd w:w="0" w:type="dxa"/>
        <w:tblLook w:val="04A0" w:firstRow="1" w:lastRow="0" w:firstColumn="1" w:lastColumn="0" w:noHBand="0" w:noVBand="1"/>
      </w:tblPr>
      <w:tblGrid>
        <w:gridCol w:w="703"/>
        <w:gridCol w:w="2967"/>
        <w:gridCol w:w="4375"/>
        <w:gridCol w:w="1272"/>
        <w:gridCol w:w="1176"/>
        <w:gridCol w:w="3455"/>
      </w:tblGrid>
      <w:tr w:rsidR="00931E49" w14:paraId="756CC1E9" w14:textId="77777777" w:rsidTr="00931E49">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056274" w14:textId="77777777" w:rsidR="00931E49" w:rsidRPr="00AC2B6F" w:rsidRDefault="00931E49">
            <w:pPr>
              <w:jc w:val="center"/>
              <w:rPr>
                <w:b/>
                <w:sz w:val="20"/>
                <w:szCs w:val="20"/>
              </w:rPr>
            </w:pPr>
            <w:r w:rsidRPr="00AC2B6F">
              <w:rPr>
                <w:b/>
                <w:sz w:val="20"/>
                <w:szCs w:val="20"/>
              </w:rPr>
              <w:t>Ref</w:t>
            </w:r>
          </w:p>
        </w:tc>
        <w:tc>
          <w:tcPr>
            <w:tcW w:w="2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9EE749" w14:textId="1259B14B" w:rsidR="00931E49" w:rsidRPr="00AC2B6F" w:rsidRDefault="00931E49">
            <w:pPr>
              <w:jc w:val="center"/>
              <w:rPr>
                <w:b/>
                <w:sz w:val="20"/>
                <w:szCs w:val="20"/>
              </w:rPr>
            </w:pPr>
            <w:r w:rsidRPr="00AC2B6F">
              <w:rPr>
                <w:b/>
                <w:sz w:val="20"/>
                <w:szCs w:val="20"/>
              </w:rPr>
              <w:t>What we</w:t>
            </w:r>
            <w:r w:rsidR="00B74CF9" w:rsidRPr="00AC2B6F">
              <w:rPr>
                <w:b/>
                <w:sz w:val="20"/>
                <w:szCs w:val="20"/>
              </w:rPr>
              <w:t xml:space="preserve"> will do to</w:t>
            </w:r>
            <w:r w:rsidRPr="00AC2B6F">
              <w:rPr>
                <w:b/>
                <w:sz w:val="20"/>
                <w:szCs w:val="20"/>
              </w:rPr>
              <w:t xml:space="preserve"> achieve</w:t>
            </w:r>
            <w:r w:rsidR="00B74CF9" w:rsidRPr="00AC2B6F">
              <w:rPr>
                <w:b/>
                <w:sz w:val="20"/>
                <w:szCs w:val="20"/>
              </w:rPr>
              <w:t xml:space="preserve"> our vision</w:t>
            </w:r>
          </w:p>
        </w:tc>
        <w:tc>
          <w:tcPr>
            <w:tcW w:w="43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1BD1FB" w14:textId="77777777" w:rsidR="00931E49" w:rsidRPr="00AC2B6F" w:rsidRDefault="00931E49">
            <w:pPr>
              <w:jc w:val="center"/>
              <w:rPr>
                <w:b/>
                <w:sz w:val="20"/>
                <w:szCs w:val="20"/>
              </w:rPr>
            </w:pPr>
            <w:r w:rsidRPr="00AC2B6F">
              <w:rPr>
                <w:b/>
                <w:sz w:val="20"/>
                <w:szCs w:val="20"/>
              </w:rPr>
              <w:t>It could be achieved by:</w:t>
            </w: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536AB2" w14:textId="77777777" w:rsidR="00931E49" w:rsidRPr="00AC2B6F" w:rsidRDefault="00931E49">
            <w:pPr>
              <w:jc w:val="center"/>
              <w:rPr>
                <w:b/>
                <w:sz w:val="20"/>
                <w:szCs w:val="20"/>
              </w:rPr>
            </w:pPr>
            <w:r w:rsidRPr="00AC2B6F">
              <w:rPr>
                <w:b/>
                <w:sz w:val="20"/>
                <w:szCs w:val="20"/>
              </w:rPr>
              <w:t>Lead by:</w:t>
            </w:r>
          </w:p>
        </w:tc>
        <w:tc>
          <w:tcPr>
            <w:tcW w:w="11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30E057" w14:textId="77777777" w:rsidR="00931E49" w:rsidRPr="00AC2B6F" w:rsidRDefault="00931E49">
            <w:pPr>
              <w:jc w:val="center"/>
              <w:rPr>
                <w:b/>
                <w:sz w:val="20"/>
                <w:szCs w:val="20"/>
              </w:rPr>
            </w:pPr>
            <w:r w:rsidRPr="00AC2B6F">
              <w:rPr>
                <w:b/>
                <w:sz w:val="20"/>
                <w:szCs w:val="20"/>
              </w:rPr>
              <w:t>Supported by</w:t>
            </w:r>
          </w:p>
        </w:tc>
        <w:tc>
          <w:tcPr>
            <w:tcW w:w="34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1B53DB" w14:textId="77777777" w:rsidR="00931E49" w:rsidRPr="00AC2B6F" w:rsidRDefault="00931E49">
            <w:pPr>
              <w:jc w:val="center"/>
              <w:rPr>
                <w:b/>
                <w:sz w:val="20"/>
                <w:szCs w:val="20"/>
              </w:rPr>
            </w:pPr>
            <w:r w:rsidRPr="00AC2B6F">
              <w:rPr>
                <w:b/>
                <w:sz w:val="20"/>
                <w:szCs w:val="20"/>
              </w:rPr>
              <w:t>Sources of Support/Reference</w:t>
            </w:r>
          </w:p>
        </w:tc>
      </w:tr>
      <w:tr w:rsidR="005F275A" w14:paraId="2C91134B" w14:textId="77777777" w:rsidTr="005F275A">
        <w:tc>
          <w:tcPr>
            <w:tcW w:w="703" w:type="dxa"/>
            <w:tcBorders>
              <w:top w:val="single" w:sz="4" w:space="0" w:color="auto"/>
              <w:left w:val="single" w:sz="4" w:space="0" w:color="auto"/>
              <w:bottom w:val="single" w:sz="4" w:space="0" w:color="auto"/>
              <w:right w:val="single" w:sz="4" w:space="0" w:color="auto"/>
            </w:tcBorders>
            <w:hideMark/>
          </w:tcPr>
          <w:p w14:paraId="6858012D" w14:textId="77777777" w:rsidR="005F275A" w:rsidRDefault="005F275A" w:rsidP="005F275A">
            <w:pPr>
              <w:jc w:val="center"/>
              <w:rPr>
                <w:sz w:val="20"/>
                <w:szCs w:val="20"/>
              </w:rPr>
            </w:pPr>
            <w:r>
              <w:rPr>
                <w:sz w:val="20"/>
                <w:szCs w:val="20"/>
              </w:rPr>
              <w:t>O1</w:t>
            </w:r>
          </w:p>
        </w:tc>
        <w:tc>
          <w:tcPr>
            <w:tcW w:w="2967" w:type="dxa"/>
            <w:tcBorders>
              <w:top w:val="single" w:sz="4" w:space="0" w:color="auto"/>
              <w:left w:val="single" w:sz="4" w:space="0" w:color="auto"/>
              <w:bottom w:val="single" w:sz="4" w:space="0" w:color="auto"/>
              <w:right w:val="single" w:sz="4" w:space="0" w:color="auto"/>
            </w:tcBorders>
          </w:tcPr>
          <w:p w14:paraId="13320D2B" w14:textId="5E82CA6E" w:rsidR="005F275A" w:rsidRDefault="005F275A" w:rsidP="005F275A">
            <w:pPr>
              <w:jc w:val="both"/>
              <w:rPr>
                <w:sz w:val="20"/>
                <w:szCs w:val="20"/>
              </w:rPr>
            </w:pPr>
            <w:r>
              <w:rPr>
                <w:sz w:val="20"/>
                <w:szCs w:val="20"/>
              </w:rPr>
              <w:t>Identify &amp; understand the profile</w:t>
            </w:r>
            <w:r w:rsidR="0026308B">
              <w:rPr>
                <w:sz w:val="20"/>
                <w:szCs w:val="20"/>
              </w:rPr>
              <w:t>,</w:t>
            </w:r>
            <w:r>
              <w:rPr>
                <w:sz w:val="20"/>
                <w:szCs w:val="20"/>
              </w:rPr>
              <w:t xml:space="preserve"> needs &amp; expectations of officials &amp; future officials within the Region/County.</w:t>
            </w:r>
          </w:p>
        </w:tc>
        <w:tc>
          <w:tcPr>
            <w:tcW w:w="4375" w:type="dxa"/>
            <w:tcBorders>
              <w:top w:val="single" w:sz="4" w:space="0" w:color="auto"/>
              <w:left w:val="single" w:sz="4" w:space="0" w:color="auto"/>
              <w:bottom w:val="single" w:sz="4" w:space="0" w:color="auto"/>
              <w:right w:val="single" w:sz="4" w:space="0" w:color="auto"/>
            </w:tcBorders>
          </w:tcPr>
          <w:p w14:paraId="53120DD6" w14:textId="77777777" w:rsidR="005F275A" w:rsidRDefault="005F275A" w:rsidP="005F275A">
            <w:pPr>
              <w:pStyle w:val="ListParagraph"/>
              <w:numPr>
                <w:ilvl w:val="0"/>
                <w:numId w:val="26"/>
              </w:numPr>
              <w:jc w:val="both"/>
              <w:rPr>
                <w:sz w:val="20"/>
                <w:szCs w:val="20"/>
              </w:rPr>
            </w:pPr>
            <w:r>
              <w:rPr>
                <w:sz w:val="20"/>
                <w:szCs w:val="20"/>
              </w:rPr>
              <w:t>Working with EN &amp; other stakeholders to complete an audit of active coaches within the region/county to assess needs &amp; expectations.</w:t>
            </w:r>
          </w:p>
          <w:p w14:paraId="022FDABB" w14:textId="76A9AB79" w:rsidR="005F275A" w:rsidRPr="005F275A" w:rsidRDefault="005F275A" w:rsidP="005F275A">
            <w:pPr>
              <w:pStyle w:val="ListParagraph"/>
              <w:numPr>
                <w:ilvl w:val="0"/>
                <w:numId w:val="26"/>
              </w:numPr>
              <w:jc w:val="both"/>
              <w:rPr>
                <w:sz w:val="20"/>
                <w:szCs w:val="20"/>
              </w:rPr>
            </w:pPr>
            <w:r w:rsidRPr="005F275A">
              <w:rPr>
                <w:sz w:val="20"/>
                <w:szCs w:val="20"/>
              </w:rPr>
              <w:t>Working with EN &amp; other stakeholders consult with Clubs in the region/county to understand their current &amp; future coaching needs.</w:t>
            </w:r>
          </w:p>
        </w:tc>
        <w:tc>
          <w:tcPr>
            <w:tcW w:w="1272" w:type="dxa"/>
            <w:tcBorders>
              <w:top w:val="single" w:sz="4" w:space="0" w:color="auto"/>
              <w:left w:val="single" w:sz="4" w:space="0" w:color="auto"/>
              <w:bottom w:val="single" w:sz="4" w:space="0" w:color="auto"/>
              <w:right w:val="single" w:sz="4" w:space="0" w:color="auto"/>
            </w:tcBorders>
          </w:tcPr>
          <w:p w14:paraId="00E6DC94" w14:textId="20D8FB64" w:rsidR="005F275A" w:rsidRDefault="005F275A" w:rsidP="005F275A">
            <w:pPr>
              <w:jc w:val="center"/>
              <w:rPr>
                <w:sz w:val="20"/>
                <w:szCs w:val="20"/>
              </w:rPr>
            </w:pPr>
            <w:r>
              <w:rPr>
                <w:sz w:val="20"/>
                <w:szCs w:val="20"/>
              </w:rPr>
              <w:t>RMB/CNA</w:t>
            </w:r>
          </w:p>
        </w:tc>
        <w:tc>
          <w:tcPr>
            <w:tcW w:w="1176" w:type="dxa"/>
            <w:tcBorders>
              <w:top w:val="single" w:sz="4" w:space="0" w:color="auto"/>
              <w:left w:val="single" w:sz="4" w:space="0" w:color="auto"/>
              <w:bottom w:val="single" w:sz="4" w:space="0" w:color="auto"/>
              <w:right w:val="single" w:sz="4" w:space="0" w:color="auto"/>
            </w:tcBorders>
          </w:tcPr>
          <w:p w14:paraId="33A8C66D" w14:textId="3F30E77F" w:rsidR="005F275A" w:rsidRDefault="005F275A" w:rsidP="005F275A">
            <w:pPr>
              <w:jc w:val="center"/>
              <w:rPr>
                <w:sz w:val="20"/>
                <w:szCs w:val="20"/>
              </w:rPr>
            </w:pPr>
            <w:r>
              <w:rPr>
                <w:sz w:val="20"/>
                <w:szCs w:val="20"/>
              </w:rPr>
              <w:t>EN</w:t>
            </w:r>
          </w:p>
        </w:tc>
        <w:tc>
          <w:tcPr>
            <w:tcW w:w="3455" w:type="dxa"/>
            <w:tcBorders>
              <w:top w:val="single" w:sz="4" w:space="0" w:color="auto"/>
              <w:left w:val="single" w:sz="4" w:space="0" w:color="auto"/>
              <w:bottom w:val="single" w:sz="4" w:space="0" w:color="auto"/>
              <w:right w:val="single" w:sz="4" w:space="0" w:color="auto"/>
            </w:tcBorders>
            <w:hideMark/>
          </w:tcPr>
          <w:p w14:paraId="7CAA314D" w14:textId="431EF3EE" w:rsidR="005F275A" w:rsidRDefault="005F275A" w:rsidP="005F275A">
            <w:pPr>
              <w:rPr>
                <w:color w:val="FF0000"/>
                <w:sz w:val="20"/>
                <w:szCs w:val="20"/>
              </w:rPr>
            </w:pPr>
            <w:r>
              <w:rPr>
                <w:sz w:val="20"/>
                <w:szCs w:val="20"/>
              </w:rPr>
              <w:t xml:space="preserve">EN Officiating Strategy </w:t>
            </w:r>
          </w:p>
          <w:p w14:paraId="1AD7B813" w14:textId="5BD37DF6" w:rsidR="000149E5" w:rsidRPr="00FA6F3A" w:rsidRDefault="007E66D3" w:rsidP="005F275A">
            <w:pPr>
              <w:rPr>
                <w:sz w:val="20"/>
                <w:szCs w:val="20"/>
              </w:rPr>
            </w:pPr>
            <w:hyperlink r:id="rId43" w:history="1">
              <w:r w:rsidR="00FA6F3A" w:rsidRPr="00FF4883">
                <w:rPr>
                  <w:rStyle w:val="Hyperlink"/>
                  <w:sz w:val="20"/>
                  <w:szCs w:val="20"/>
                </w:rPr>
                <w:t>www.englandnetball.co.uk/make-the-game/officiating/</w:t>
              </w:r>
            </w:hyperlink>
            <w:r w:rsidR="00FA6F3A">
              <w:rPr>
                <w:sz w:val="20"/>
                <w:szCs w:val="20"/>
              </w:rPr>
              <w:t xml:space="preserve"> </w:t>
            </w:r>
          </w:p>
          <w:p w14:paraId="6CD117F5" w14:textId="46A9A289" w:rsidR="00BB46EF" w:rsidRDefault="00BB46EF" w:rsidP="005F275A">
            <w:pPr>
              <w:rPr>
                <w:sz w:val="20"/>
                <w:szCs w:val="20"/>
              </w:rPr>
            </w:pPr>
          </w:p>
        </w:tc>
      </w:tr>
      <w:tr w:rsidR="005F275A" w14:paraId="1BE2B238" w14:textId="77777777" w:rsidTr="005F275A">
        <w:tc>
          <w:tcPr>
            <w:tcW w:w="703" w:type="dxa"/>
            <w:tcBorders>
              <w:top w:val="single" w:sz="4" w:space="0" w:color="auto"/>
              <w:left w:val="single" w:sz="4" w:space="0" w:color="auto"/>
              <w:bottom w:val="single" w:sz="4" w:space="0" w:color="auto"/>
              <w:right w:val="single" w:sz="4" w:space="0" w:color="auto"/>
            </w:tcBorders>
            <w:hideMark/>
          </w:tcPr>
          <w:p w14:paraId="549DFB16" w14:textId="77777777" w:rsidR="005F275A" w:rsidRDefault="005F275A" w:rsidP="005F275A">
            <w:pPr>
              <w:jc w:val="center"/>
              <w:rPr>
                <w:sz w:val="20"/>
                <w:szCs w:val="20"/>
              </w:rPr>
            </w:pPr>
            <w:r>
              <w:rPr>
                <w:sz w:val="20"/>
                <w:szCs w:val="20"/>
              </w:rPr>
              <w:t>O2</w:t>
            </w:r>
          </w:p>
        </w:tc>
        <w:tc>
          <w:tcPr>
            <w:tcW w:w="2967" w:type="dxa"/>
            <w:tcBorders>
              <w:top w:val="single" w:sz="4" w:space="0" w:color="auto"/>
              <w:left w:val="single" w:sz="4" w:space="0" w:color="auto"/>
              <w:bottom w:val="single" w:sz="4" w:space="0" w:color="auto"/>
              <w:right w:val="single" w:sz="4" w:space="0" w:color="auto"/>
            </w:tcBorders>
          </w:tcPr>
          <w:p w14:paraId="4BB668D6" w14:textId="61E241AB" w:rsidR="005F275A" w:rsidRDefault="005F275A" w:rsidP="005F275A">
            <w:pPr>
              <w:jc w:val="both"/>
              <w:rPr>
                <w:sz w:val="20"/>
                <w:szCs w:val="20"/>
              </w:rPr>
            </w:pPr>
            <w:r>
              <w:rPr>
                <w:sz w:val="20"/>
                <w:szCs w:val="20"/>
              </w:rPr>
              <w:t>Prepare &amp; activate a dynamic, inclusive &amp; integrated 3-year Officiating Plan that delivers a “First Class netball experience through great officiating.”</w:t>
            </w:r>
          </w:p>
        </w:tc>
        <w:tc>
          <w:tcPr>
            <w:tcW w:w="4375" w:type="dxa"/>
            <w:tcBorders>
              <w:top w:val="single" w:sz="4" w:space="0" w:color="auto"/>
              <w:left w:val="single" w:sz="4" w:space="0" w:color="auto"/>
              <w:bottom w:val="single" w:sz="4" w:space="0" w:color="auto"/>
              <w:right w:val="single" w:sz="4" w:space="0" w:color="auto"/>
            </w:tcBorders>
          </w:tcPr>
          <w:p w14:paraId="344CAC39" w14:textId="77777777" w:rsidR="005F275A" w:rsidRPr="00B74CF9" w:rsidRDefault="00B74CF9" w:rsidP="00B74CF9">
            <w:pPr>
              <w:jc w:val="both"/>
              <w:rPr>
                <w:rFonts w:cstheme="minorHAnsi"/>
                <w:b/>
                <w:sz w:val="20"/>
                <w:szCs w:val="20"/>
              </w:rPr>
            </w:pPr>
            <w:r w:rsidRPr="00B74CF9">
              <w:rPr>
                <w:rFonts w:cstheme="minorHAnsi"/>
                <w:b/>
                <w:sz w:val="20"/>
                <w:szCs w:val="20"/>
              </w:rPr>
              <w:t>Grow</w:t>
            </w:r>
          </w:p>
          <w:p w14:paraId="08C826EB" w14:textId="304C3E1F" w:rsidR="00B74CF9" w:rsidRPr="00B74CF9" w:rsidRDefault="00B74CF9" w:rsidP="00B74CF9">
            <w:pPr>
              <w:pStyle w:val="ListParagraph"/>
              <w:numPr>
                <w:ilvl w:val="0"/>
                <w:numId w:val="31"/>
              </w:numPr>
              <w:jc w:val="both"/>
              <w:rPr>
                <w:rFonts w:cstheme="minorHAnsi"/>
                <w:b/>
                <w:sz w:val="20"/>
                <w:szCs w:val="20"/>
              </w:rPr>
            </w:pPr>
            <w:r w:rsidRPr="00B74CF9">
              <w:rPr>
                <w:rFonts w:cstheme="minorHAnsi"/>
                <w:sz w:val="20"/>
                <w:szCs w:val="20"/>
              </w:rPr>
              <w:t>Recruit &amp; develop more officials at all levels of the game to meet the growing needs of an expanding sport.</w:t>
            </w:r>
          </w:p>
          <w:p w14:paraId="4C5152AB" w14:textId="7372AA5A" w:rsidR="00B74CF9" w:rsidRPr="00B74CF9" w:rsidRDefault="00B74CF9" w:rsidP="00B74CF9">
            <w:pPr>
              <w:jc w:val="both"/>
              <w:rPr>
                <w:rFonts w:cstheme="minorHAnsi"/>
                <w:b/>
                <w:sz w:val="20"/>
                <w:szCs w:val="20"/>
              </w:rPr>
            </w:pPr>
            <w:r w:rsidRPr="00B74CF9">
              <w:rPr>
                <w:rFonts w:cstheme="minorHAnsi"/>
                <w:b/>
                <w:sz w:val="20"/>
                <w:szCs w:val="20"/>
              </w:rPr>
              <w:t>Support</w:t>
            </w:r>
          </w:p>
          <w:p w14:paraId="10FE3276" w14:textId="7AEBF5B8" w:rsidR="00B74CF9" w:rsidRPr="00B74CF9" w:rsidRDefault="00B74CF9" w:rsidP="00B74CF9">
            <w:pPr>
              <w:pStyle w:val="ListParagraph"/>
              <w:numPr>
                <w:ilvl w:val="0"/>
                <w:numId w:val="31"/>
              </w:numPr>
              <w:jc w:val="both"/>
              <w:rPr>
                <w:rFonts w:cstheme="minorHAnsi"/>
                <w:b/>
                <w:sz w:val="20"/>
                <w:szCs w:val="20"/>
              </w:rPr>
            </w:pPr>
            <w:r w:rsidRPr="00B74CF9">
              <w:rPr>
                <w:rFonts w:cstheme="minorHAnsi"/>
                <w:sz w:val="20"/>
                <w:szCs w:val="20"/>
              </w:rPr>
              <w:t>An accessible learning offer that engenders a life-long learning culture, a growth mindset and better officials at all levels of the game.</w:t>
            </w:r>
          </w:p>
          <w:p w14:paraId="493E8728" w14:textId="043231A2" w:rsidR="00B74CF9" w:rsidRDefault="00B74CF9" w:rsidP="00B74CF9">
            <w:pPr>
              <w:jc w:val="both"/>
              <w:rPr>
                <w:rFonts w:cstheme="minorHAnsi"/>
                <w:b/>
                <w:sz w:val="20"/>
                <w:szCs w:val="20"/>
              </w:rPr>
            </w:pPr>
            <w:r>
              <w:rPr>
                <w:rFonts w:cstheme="minorHAnsi"/>
                <w:b/>
                <w:sz w:val="20"/>
                <w:szCs w:val="20"/>
              </w:rPr>
              <w:t>Transparency</w:t>
            </w:r>
          </w:p>
          <w:p w14:paraId="73F56552" w14:textId="77777777" w:rsidR="00B74CF9" w:rsidRPr="00B74CF9" w:rsidRDefault="00B74CF9" w:rsidP="00B74CF9">
            <w:pPr>
              <w:pStyle w:val="ListParagraph"/>
              <w:numPr>
                <w:ilvl w:val="0"/>
                <w:numId w:val="31"/>
              </w:numPr>
              <w:jc w:val="both"/>
              <w:rPr>
                <w:rFonts w:cstheme="minorHAnsi"/>
                <w:b/>
                <w:sz w:val="20"/>
                <w:szCs w:val="20"/>
              </w:rPr>
            </w:pPr>
            <w:r>
              <w:rPr>
                <w:sz w:val="20"/>
                <w:szCs w:val="20"/>
              </w:rPr>
              <w:t>A coherent, cohesive &amp; transparent evidence driven Officiating Pathway.</w:t>
            </w:r>
          </w:p>
          <w:p w14:paraId="5F1423BE" w14:textId="77777777" w:rsidR="00B74CF9" w:rsidRDefault="00B74CF9" w:rsidP="00B74CF9">
            <w:pPr>
              <w:jc w:val="both"/>
              <w:rPr>
                <w:rFonts w:cstheme="minorHAnsi"/>
                <w:b/>
                <w:sz w:val="20"/>
                <w:szCs w:val="20"/>
              </w:rPr>
            </w:pPr>
            <w:r>
              <w:rPr>
                <w:rFonts w:cstheme="minorHAnsi"/>
                <w:b/>
                <w:sz w:val="20"/>
                <w:szCs w:val="20"/>
              </w:rPr>
              <w:t>Revolutionise</w:t>
            </w:r>
            <w:r w:rsidR="00D049F6">
              <w:rPr>
                <w:rFonts w:cstheme="minorHAnsi"/>
                <w:b/>
                <w:sz w:val="20"/>
                <w:szCs w:val="20"/>
              </w:rPr>
              <w:t xml:space="preserve"> the way we work</w:t>
            </w:r>
          </w:p>
          <w:p w14:paraId="3A711DBC" w14:textId="77777777" w:rsidR="00D049F6" w:rsidRPr="00D049F6" w:rsidRDefault="00D049F6" w:rsidP="00D049F6">
            <w:pPr>
              <w:pStyle w:val="ListParagraph"/>
              <w:numPr>
                <w:ilvl w:val="0"/>
                <w:numId w:val="31"/>
              </w:numPr>
              <w:jc w:val="both"/>
              <w:rPr>
                <w:rFonts w:cstheme="minorHAnsi"/>
                <w:b/>
                <w:sz w:val="20"/>
                <w:szCs w:val="20"/>
              </w:rPr>
            </w:pPr>
            <w:r>
              <w:rPr>
                <w:rFonts w:cstheme="minorHAnsi"/>
                <w:sz w:val="20"/>
                <w:szCs w:val="20"/>
              </w:rPr>
              <w:t>Introduce new systems to support the officiating pathway.</w:t>
            </w:r>
          </w:p>
          <w:p w14:paraId="2FE0BE86" w14:textId="1603F852" w:rsidR="00D049F6" w:rsidRPr="00D049F6" w:rsidRDefault="00D049F6" w:rsidP="00D049F6">
            <w:pPr>
              <w:pStyle w:val="ListParagraph"/>
              <w:numPr>
                <w:ilvl w:val="0"/>
                <w:numId w:val="31"/>
              </w:numPr>
              <w:jc w:val="both"/>
              <w:rPr>
                <w:rFonts w:cstheme="minorHAnsi"/>
                <w:sz w:val="20"/>
                <w:szCs w:val="20"/>
              </w:rPr>
            </w:pPr>
            <w:r w:rsidRPr="00D049F6">
              <w:rPr>
                <w:rFonts w:cstheme="minorHAnsi"/>
                <w:sz w:val="20"/>
                <w:szCs w:val="20"/>
              </w:rPr>
              <w:t xml:space="preserve">Embed a </w:t>
            </w:r>
            <w:r>
              <w:rPr>
                <w:rFonts w:cstheme="minorHAnsi"/>
                <w:sz w:val="20"/>
                <w:szCs w:val="20"/>
              </w:rPr>
              <w:t xml:space="preserve">strategic approach to planning across all officiating activities. </w:t>
            </w:r>
          </w:p>
        </w:tc>
        <w:tc>
          <w:tcPr>
            <w:tcW w:w="1272" w:type="dxa"/>
            <w:tcBorders>
              <w:top w:val="single" w:sz="4" w:space="0" w:color="auto"/>
              <w:left w:val="single" w:sz="4" w:space="0" w:color="auto"/>
              <w:bottom w:val="single" w:sz="4" w:space="0" w:color="auto"/>
              <w:right w:val="single" w:sz="4" w:space="0" w:color="auto"/>
            </w:tcBorders>
          </w:tcPr>
          <w:p w14:paraId="5BF9D9EB" w14:textId="219DAAF1" w:rsidR="005F275A" w:rsidRPr="00B74CF9" w:rsidRDefault="00BB46EF" w:rsidP="005F275A">
            <w:pPr>
              <w:jc w:val="center"/>
              <w:rPr>
                <w:color w:val="FF0000"/>
                <w:sz w:val="20"/>
                <w:szCs w:val="20"/>
              </w:rPr>
            </w:pPr>
            <w:r w:rsidRPr="00A40A02">
              <w:rPr>
                <w:sz w:val="20"/>
                <w:szCs w:val="20"/>
              </w:rPr>
              <w:t>RMB/CNA</w:t>
            </w:r>
          </w:p>
        </w:tc>
        <w:tc>
          <w:tcPr>
            <w:tcW w:w="1176" w:type="dxa"/>
            <w:tcBorders>
              <w:top w:val="single" w:sz="4" w:space="0" w:color="auto"/>
              <w:left w:val="single" w:sz="4" w:space="0" w:color="auto"/>
              <w:bottom w:val="single" w:sz="4" w:space="0" w:color="auto"/>
              <w:right w:val="single" w:sz="4" w:space="0" w:color="auto"/>
            </w:tcBorders>
          </w:tcPr>
          <w:p w14:paraId="1B29F1E7" w14:textId="38B3AFE0" w:rsidR="005F275A" w:rsidRPr="00B74CF9" w:rsidRDefault="00BB46EF" w:rsidP="005F275A">
            <w:pPr>
              <w:jc w:val="center"/>
              <w:rPr>
                <w:color w:val="FF0000"/>
                <w:sz w:val="20"/>
                <w:szCs w:val="20"/>
              </w:rPr>
            </w:pPr>
            <w:r w:rsidRPr="00A40A02">
              <w:rPr>
                <w:sz w:val="20"/>
                <w:szCs w:val="20"/>
              </w:rPr>
              <w:t>EN</w:t>
            </w:r>
          </w:p>
        </w:tc>
        <w:tc>
          <w:tcPr>
            <w:tcW w:w="3455" w:type="dxa"/>
            <w:tcBorders>
              <w:top w:val="single" w:sz="4" w:space="0" w:color="auto"/>
              <w:left w:val="single" w:sz="4" w:space="0" w:color="auto"/>
              <w:bottom w:val="single" w:sz="4" w:space="0" w:color="auto"/>
              <w:right w:val="single" w:sz="4" w:space="0" w:color="auto"/>
            </w:tcBorders>
            <w:hideMark/>
          </w:tcPr>
          <w:p w14:paraId="1E924C1D" w14:textId="4F56D1F5" w:rsidR="005F275A" w:rsidRDefault="005F275A" w:rsidP="005F275A">
            <w:pPr>
              <w:rPr>
                <w:color w:val="FF0000"/>
                <w:sz w:val="20"/>
                <w:szCs w:val="20"/>
              </w:rPr>
            </w:pPr>
            <w:r>
              <w:rPr>
                <w:sz w:val="20"/>
                <w:szCs w:val="20"/>
              </w:rPr>
              <w:t xml:space="preserve">EN Officiating Strategy </w:t>
            </w:r>
          </w:p>
          <w:p w14:paraId="3331E31E" w14:textId="6D019982" w:rsidR="000149E5" w:rsidRDefault="007E66D3" w:rsidP="005F275A">
            <w:pPr>
              <w:rPr>
                <w:sz w:val="20"/>
                <w:szCs w:val="20"/>
              </w:rPr>
            </w:pPr>
            <w:hyperlink r:id="rId44" w:history="1">
              <w:r w:rsidR="003D0C86" w:rsidRPr="00FF4883">
                <w:rPr>
                  <w:rStyle w:val="Hyperlink"/>
                  <w:sz w:val="20"/>
                  <w:szCs w:val="20"/>
                </w:rPr>
                <w:t>www.englandnetball.co.uk/make-the-game/officiating/</w:t>
              </w:r>
            </w:hyperlink>
            <w:r w:rsidR="003D0C86">
              <w:rPr>
                <w:sz w:val="20"/>
                <w:szCs w:val="20"/>
              </w:rPr>
              <w:t xml:space="preserve"> </w:t>
            </w:r>
          </w:p>
        </w:tc>
      </w:tr>
      <w:tr w:rsidR="00B74CF9" w14:paraId="3F0672B5" w14:textId="77777777" w:rsidTr="005F275A">
        <w:tc>
          <w:tcPr>
            <w:tcW w:w="703" w:type="dxa"/>
            <w:tcBorders>
              <w:top w:val="single" w:sz="4" w:space="0" w:color="auto"/>
              <w:left w:val="single" w:sz="4" w:space="0" w:color="auto"/>
              <w:bottom w:val="single" w:sz="4" w:space="0" w:color="auto"/>
              <w:right w:val="single" w:sz="4" w:space="0" w:color="auto"/>
            </w:tcBorders>
            <w:hideMark/>
          </w:tcPr>
          <w:p w14:paraId="62DBCA49" w14:textId="77777777" w:rsidR="00B74CF9" w:rsidRDefault="00B74CF9" w:rsidP="00B74CF9">
            <w:pPr>
              <w:jc w:val="center"/>
              <w:rPr>
                <w:sz w:val="20"/>
                <w:szCs w:val="20"/>
              </w:rPr>
            </w:pPr>
            <w:r>
              <w:rPr>
                <w:sz w:val="20"/>
                <w:szCs w:val="20"/>
              </w:rPr>
              <w:t>O3</w:t>
            </w:r>
          </w:p>
        </w:tc>
        <w:tc>
          <w:tcPr>
            <w:tcW w:w="2967" w:type="dxa"/>
            <w:tcBorders>
              <w:top w:val="single" w:sz="4" w:space="0" w:color="auto"/>
              <w:left w:val="single" w:sz="4" w:space="0" w:color="auto"/>
              <w:bottom w:val="single" w:sz="4" w:space="0" w:color="auto"/>
              <w:right w:val="single" w:sz="4" w:space="0" w:color="auto"/>
            </w:tcBorders>
          </w:tcPr>
          <w:p w14:paraId="24EC3859" w14:textId="23847B67" w:rsidR="00B74CF9" w:rsidRDefault="00B74CF9" w:rsidP="00B74CF9">
            <w:pPr>
              <w:jc w:val="both"/>
              <w:rPr>
                <w:sz w:val="20"/>
                <w:szCs w:val="20"/>
              </w:rPr>
            </w:pPr>
            <w:r w:rsidRPr="00787336">
              <w:rPr>
                <w:sz w:val="20"/>
                <w:szCs w:val="20"/>
              </w:rPr>
              <w:t xml:space="preserve">Grow our insight on </w:t>
            </w:r>
            <w:r w:rsidR="00100829">
              <w:rPr>
                <w:sz w:val="20"/>
                <w:szCs w:val="20"/>
              </w:rPr>
              <w:t>officials</w:t>
            </w:r>
            <w:r w:rsidRPr="00787336">
              <w:rPr>
                <w:sz w:val="20"/>
                <w:szCs w:val="20"/>
              </w:rPr>
              <w:t xml:space="preserve"> &amp; the impact of </w:t>
            </w:r>
            <w:r w:rsidR="00602229">
              <w:rPr>
                <w:sz w:val="20"/>
                <w:szCs w:val="20"/>
              </w:rPr>
              <w:t xml:space="preserve">officiating </w:t>
            </w:r>
            <w:r>
              <w:rPr>
                <w:sz w:val="20"/>
                <w:szCs w:val="20"/>
              </w:rPr>
              <w:t xml:space="preserve">to ensure long term alignment with </w:t>
            </w:r>
            <w:r>
              <w:rPr>
                <w:sz w:val="20"/>
                <w:szCs w:val="20"/>
              </w:rPr>
              <w:lastRenderedPageBreak/>
              <w:t>the vision.</w:t>
            </w:r>
          </w:p>
        </w:tc>
        <w:tc>
          <w:tcPr>
            <w:tcW w:w="4375" w:type="dxa"/>
            <w:tcBorders>
              <w:top w:val="single" w:sz="4" w:space="0" w:color="auto"/>
              <w:left w:val="single" w:sz="4" w:space="0" w:color="auto"/>
              <w:bottom w:val="single" w:sz="4" w:space="0" w:color="auto"/>
              <w:right w:val="single" w:sz="4" w:space="0" w:color="auto"/>
            </w:tcBorders>
          </w:tcPr>
          <w:p w14:paraId="3A31974F" w14:textId="5A9CC3B6" w:rsidR="00B74CF9" w:rsidRDefault="00B74CF9" w:rsidP="00B74CF9">
            <w:pPr>
              <w:pStyle w:val="ListParagraph"/>
              <w:numPr>
                <w:ilvl w:val="0"/>
                <w:numId w:val="29"/>
              </w:numPr>
              <w:jc w:val="both"/>
              <w:rPr>
                <w:sz w:val="20"/>
                <w:szCs w:val="20"/>
              </w:rPr>
            </w:pPr>
            <w:r>
              <w:rPr>
                <w:sz w:val="20"/>
                <w:szCs w:val="20"/>
              </w:rPr>
              <w:lastRenderedPageBreak/>
              <w:t xml:space="preserve">Establish, monitor &amp; review a schedule of strategic </w:t>
            </w:r>
            <w:r w:rsidR="0026308B">
              <w:rPr>
                <w:sz w:val="20"/>
                <w:szCs w:val="20"/>
              </w:rPr>
              <w:t>m</w:t>
            </w:r>
            <w:r>
              <w:rPr>
                <w:sz w:val="20"/>
                <w:szCs w:val="20"/>
              </w:rPr>
              <w:t>easures of success.</w:t>
            </w:r>
          </w:p>
          <w:p w14:paraId="153A8268" w14:textId="4FCE4C2A" w:rsidR="00B74CF9" w:rsidRPr="00B74CF9" w:rsidRDefault="00B74CF9" w:rsidP="00B74CF9">
            <w:pPr>
              <w:pStyle w:val="ListParagraph"/>
              <w:numPr>
                <w:ilvl w:val="0"/>
                <w:numId w:val="29"/>
              </w:numPr>
              <w:jc w:val="both"/>
              <w:rPr>
                <w:sz w:val="20"/>
                <w:szCs w:val="20"/>
              </w:rPr>
            </w:pPr>
            <w:r w:rsidRPr="00B74CF9">
              <w:rPr>
                <w:sz w:val="20"/>
                <w:szCs w:val="20"/>
              </w:rPr>
              <w:t xml:space="preserve">Review &amp; evaluate the strategic </w:t>
            </w:r>
            <w:r w:rsidR="009128CE">
              <w:rPr>
                <w:sz w:val="20"/>
                <w:szCs w:val="20"/>
              </w:rPr>
              <w:t xml:space="preserve">officiating </w:t>
            </w:r>
            <w:r w:rsidRPr="00B74CF9">
              <w:rPr>
                <w:sz w:val="20"/>
                <w:szCs w:val="20"/>
              </w:rPr>
              <w:lastRenderedPageBreak/>
              <w:t>plan &amp; review stakeholder satisfaction annually</w:t>
            </w:r>
            <w:r w:rsidR="0026308B">
              <w:rPr>
                <w:sz w:val="20"/>
                <w:szCs w:val="20"/>
              </w:rPr>
              <w:t>.</w:t>
            </w:r>
          </w:p>
        </w:tc>
        <w:tc>
          <w:tcPr>
            <w:tcW w:w="1272" w:type="dxa"/>
            <w:tcBorders>
              <w:top w:val="single" w:sz="4" w:space="0" w:color="auto"/>
              <w:left w:val="single" w:sz="4" w:space="0" w:color="auto"/>
              <w:bottom w:val="single" w:sz="4" w:space="0" w:color="auto"/>
              <w:right w:val="single" w:sz="4" w:space="0" w:color="auto"/>
            </w:tcBorders>
          </w:tcPr>
          <w:p w14:paraId="13DA9C5A" w14:textId="77777777" w:rsidR="00B74CF9" w:rsidRDefault="00B74CF9" w:rsidP="00B74CF9">
            <w:pPr>
              <w:jc w:val="center"/>
              <w:rPr>
                <w:sz w:val="20"/>
                <w:szCs w:val="20"/>
              </w:rPr>
            </w:pPr>
            <w:r>
              <w:rPr>
                <w:sz w:val="20"/>
                <w:szCs w:val="20"/>
              </w:rPr>
              <w:lastRenderedPageBreak/>
              <w:t>EN</w:t>
            </w:r>
          </w:p>
          <w:p w14:paraId="00A97B9E" w14:textId="44ACDA26" w:rsidR="00B74CF9" w:rsidRDefault="00B74CF9" w:rsidP="00B74CF9">
            <w:pPr>
              <w:jc w:val="center"/>
              <w:rPr>
                <w:sz w:val="20"/>
                <w:szCs w:val="20"/>
              </w:rPr>
            </w:pPr>
            <w:r>
              <w:rPr>
                <w:sz w:val="20"/>
                <w:szCs w:val="20"/>
              </w:rPr>
              <w:t>RMB/CNA</w:t>
            </w:r>
          </w:p>
        </w:tc>
        <w:tc>
          <w:tcPr>
            <w:tcW w:w="1176" w:type="dxa"/>
            <w:tcBorders>
              <w:top w:val="single" w:sz="4" w:space="0" w:color="auto"/>
              <w:left w:val="single" w:sz="4" w:space="0" w:color="auto"/>
              <w:bottom w:val="single" w:sz="4" w:space="0" w:color="auto"/>
              <w:right w:val="single" w:sz="4" w:space="0" w:color="auto"/>
            </w:tcBorders>
          </w:tcPr>
          <w:p w14:paraId="00F819D8" w14:textId="77777777" w:rsidR="00B74CF9" w:rsidRDefault="00B74CF9" w:rsidP="00B74CF9">
            <w:pPr>
              <w:jc w:val="center"/>
              <w:rPr>
                <w:sz w:val="20"/>
                <w:szCs w:val="20"/>
              </w:rPr>
            </w:pPr>
          </w:p>
        </w:tc>
        <w:tc>
          <w:tcPr>
            <w:tcW w:w="3455" w:type="dxa"/>
            <w:tcBorders>
              <w:top w:val="single" w:sz="4" w:space="0" w:color="auto"/>
              <w:left w:val="single" w:sz="4" w:space="0" w:color="auto"/>
              <w:bottom w:val="single" w:sz="4" w:space="0" w:color="auto"/>
              <w:right w:val="single" w:sz="4" w:space="0" w:color="auto"/>
            </w:tcBorders>
            <w:hideMark/>
          </w:tcPr>
          <w:p w14:paraId="21872396" w14:textId="3B870191" w:rsidR="00B74CF9" w:rsidRDefault="00B74CF9" w:rsidP="00B74CF9">
            <w:pPr>
              <w:rPr>
                <w:color w:val="FF0000"/>
                <w:sz w:val="20"/>
                <w:szCs w:val="20"/>
              </w:rPr>
            </w:pPr>
            <w:r>
              <w:rPr>
                <w:sz w:val="20"/>
                <w:szCs w:val="20"/>
              </w:rPr>
              <w:t xml:space="preserve">EN Officiating Strategy </w:t>
            </w:r>
          </w:p>
          <w:p w14:paraId="490424D9" w14:textId="4D19270C" w:rsidR="000149E5" w:rsidRDefault="007E66D3" w:rsidP="00B74CF9">
            <w:pPr>
              <w:rPr>
                <w:sz w:val="20"/>
                <w:szCs w:val="20"/>
              </w:rPr>
            </w:pPr>
            <w:hyperlink r:id="rId45" w:history="1">
              <w:r w:rsidR="003D0C86" w:rsidRPr="00FF4883">
                <w:rPr>
                  <w:rStyle w:val="Hyperlink"/>
                  <w:sz w:val="20"/>
                  <w:szCs w:val="20"/>
                </w:rPr>
                <w:t>www.englandnetball.co.uk/make-the-game/officiating/</w:t>
              </w:r>
            </w:hyperlink>
            <w:r w:rsidR="003D0C86">
              <w:rPr>
                <w:sz w:val="20"/>
                <w:szCs w:val="20"/>
              </w:rPr>
              <w:t xml:space="preserve"> </w:t>
            </w:r>
          </w:p>
        </w:tc>
      </w:tr>
    </w:tbl>
    <w:p w14:paraId="4C15BFF0" w14:textId="3AAA6A82" w:rsidR="00D049F6" w:rsidRPr="005F275A" w:rsidRDefault="00EB33A9" w:rsidP="00D049F6">
      <w:pPr>
        <w:rPr>
          <w:b/>
          <w:color w:val="FF0000"/>
          <w:sz w:val="24"/>
          <w:szCs w:val="24"/>
        </w:rPr>
      </w:pPr>
      <w:r>
        <w:rPr>
          <w:b/>
          <w:color w:val="FF0000"/>
          <w:sz w:val="24"/>
          <w:szCs w:val="24"/>
        </w:rPr>
        <w:lastRenderedPageBreak/>
        <w:t>P</w:t>
      </w:r>
      <w:r w:rsidR="00D049F6" w:rsidRPr="005F275A">
        <w:rPr>
          <w:b/>
          <w:color w:val="FF0000"/>
          <w:sz w:val="24"/>
          <w:szCs w:val="24"/>
        </w:rPr>
        <w:t>ROGRAMME AREA:</w:t>
      </w:r>
      <w:r w:rsidR="00D049F6" w:rsidRPr="005F275A">
        <w:rPr>
          <w:b/>
          <w:color w:val="FF0000"/>
          <w:sz w:val="24"/>
          <w:szCs w:val="24"/>
        </w:rPr>
        <w:tab/>
      </w:r>
      <w:r w:rsidR="00D049F6" w:rsidRPr="005F275A">
        <w:rPr>
          <w:b/>
          <w:color w:val="FF0000"/>
          <w:sz w:val="24"/>
          <w:szCs w:val="24"/>
        </w:rPr>
        <w:tab/>
      </w:r>
      <w:r w:rsidR="00D049F6" w:rsidRPr="005F275A">
        <w:rPr>
          <w:b/>
          <w:color w:val="FF0000"/>
          <w:sz w:val="24"/>
          <w:szCs w:val="24"/>
        </w:rPr>
        <w:tab/>
      </w:r>
      <w:r w:rsidR="00D049F6" w:rsidRPr="005F275A">
        <w:rPr>
          <w:b/>
          <w:color w:val="FF0000"/>
          <w:sz w:val="24"/>
          <w:szCs w:val="24"/>
        </w:rPr>
        <w:tab/>
      </w:r>
      <w:r w:rsidR="00D049F6" w:rsidRPr="005F275A">
        <w:rPr>
          <w:b/>
          <w:color w:val="FF0000"/>
          <w:sz w:val="24"/>
          <w:szCs w:val="24"/>
        </w:rPr>
        <w:tab/>
      </w:r>
      <w:r w:rsidR="00D049F6">
        <w:rPr>
          <w:b/>
          <w:color w:val="FF0000"/>
          <w:sz w:val="28"/>
          <w:szCs w:val="28"/>
        </w:rPr>
        <w:t>Education &amp; Training</w:t>
      </w:r>
    </w:p>
    <w:p w14:paraId="79713E83" w14:textId="7E6C3965" w:rsidR="00D049F6" w:rsidRPr="00E237C5" w:rsidRDefault="00D049F6" w:rsidP="00D049F6">
      <w:pPr>
        <w:ind w:left="5040" w:hanging="5040"/>
        <w:rPr>
          <w:sz w:val="20"/>
          <w:szCs w:val="20"/>
        </w:rPr>
      </w:pPr>
      <w:r w:rsidRPr="00E237C5">
        <w:rPr>
          <w:b/>
          <w:sz w:val="20"/>
          <w:szCs w:val="20"/>
        </w:rPr>
        <w:t>Programme Vision:</w:t>
      </w:r>
      <w:r w:rsidR="00BC032C">
        <w:rPr>
          <w:b/>
          <w:sz w:val="20"/>
          <w:szCs w:val="20"/>
        </w:rPr>
        <w:tab/>
        <w:t>An active, engaged and up to date workforce delivering a first-cl</w:t>
      </w:r>
      <w:r w:rsidR="004A3FB4">
        <w:rPr>
          <w:b/>
          <w:sz w:val="20"/>
          <w:szCs w:val="20"/>
        </w:rPr>
        <w:t xml:space="preserve">ass experience for all learners </w:t>
      </w:r>
    </w:p>
    <w:p w14:paraId="66FCF363" w14:textId="77777777" w:rsidR="004D6ABB" w:rsidRDefault="00D049F6" w:rsidP="004D6ABB">
      <w:pPr>
        <w:ind w:left="5040" w:hanging="5040"/>
        <w:rPr>
          <w:sz w:val="20"/>
          <w:szCs w:val="20"/>
        </w:rPr>
      </w:pPr>
      <w:r w:rsidRPr="00E237C5">
        <w:rPr>
          <w:b/>
          <w:sz w:val="20"/>
          <w:szCs w:val="20"/>
        </w:rPr>
        <w:t xml:space="preserve">Possible Local Measures of Success: </w:t>
      </w:r>
      <w:r w:rsidR="00BC032C">
        <w:rPr>
          <w:b/>
          <w:sz w:val="20"/>
          <w:szCs w:val="20"/>
        </w:rPr>
        <w:tab/>
      </w:r>
      <w:r w:rsidR="00BC032C" w:rsidRPr="00BC032C">
        <w:rPr>
          <w:sz w:val="20"/>
          <w:szCs w:val="20"/>
        </w:rPr>
        <w:t>1.</w:t>
      </w:r>
      <w:r w:rsidR="004A3FB4">
        <w:rPr>
          <w:sz w:val="20"/>
          <w:szCs w:val="20"/>
        </w:rPr>
        <w:t xml:space="preserve"> Extended/Enhanced programme of education courses</w:t>
      </w:r>
      <w:r w:rsidR="00BC032C" w:rsidRPr="00BC032C">
        <w:rPr>
          <w:sz w:val="20"/>
          <w:szCs w:val="20"/>
        </w:rPr>
        <w:t xml:space="preserve"> </w:t>
      </w:r>
      <w:r w:rsidR="004A3FB4">
        <w:rPr>
          <w:sz w:val="20"/>
          <w:szCs w:val="20"/>
        </w:rPr>
        <w:t xml:space="preserve">2. </w:t>
      </w:r>
      <w:r w:rsidR="00CB4758">
        <w:rPr>
          <w:sz w:val="20"/>
          <w:szCs w:val="20"/>
        </w:rPr>
        <w:t>% of workforce who are active</w:t>
      </w:r>
      <w:r w:rsidR="004A3FB4">
        <w:rPr>
          <w:sz w:val="20"/>
          <w:szCs w:val="20"/>
        </w:rPr>
        <w:t>; 3</w:t>
      </w:r>
      <w:r w:rsidR="00BC032C" w:rsidRPr="00BC032C">
        <w:rPr>
          <w:sz w:val="20"/>
          <w:szCs w:val="20"/>
        </w:rPr>
        <w:t xml:space="preserve">. </w:t>
      </w:r>
      <w:r w:rsidR="00CB4758">
        <w:rPr>
          <w:sz w:val="20"/>
          <w:szCs w:val="20"/>
        </w:rPr>
        <w:t>% of workforce who are engaged</w:t>
      </w:r>
      <w:r w:rsidR="004A3FB4">
        <w:rPr>
          <w:sz w:val="20"/>
          <w:szCs w:val="20"/>
        </w:rPr>
        <w:t>; 4</w:t>
      </w:r>
      <w:r w:rsidR="00BC032C" w:rsidRPr="00BC032C">
        <w:rPr>
          <w:sz w:val="20"/>
          <w:szCs w:val="20"/>
        </w:rPr>
        <w:t xml:space="preserve">. </w:t>
      </w:r>
      <w:r w:rsidR="00CB4758">
        <w:rPr>
          <w:sz w:val="20"/>
          <w:szCs w:val="20"/>
        </w:rPr>
        <w:t xml:space="preserve">% </w:t>
      </w:r>
      <w:r w:rsidR="004D6ABB">
        <w:rPr>
          <w:sz w:val="20"/>
          <w:szCs w:val="20"/>
        </w:rPr>
        <w:t>of workforce who are up to date</w:t>
      </w:r>
    </w:p>
    <w:p w14:paraId="05DA7A37" w14:textId="1111FD8D" w:rsidR="00D049F6" w:rsidRPr="00CB4758" w:rsidRDefault="00D049F6" w:rsidP="004D6ABB">
      <w:pPr>
        <w:ind w:left="5040" w:hanging="5040"/>
        <w:rPr>
          <w:sz w:val="20"/>
          <w:szCs w:val="20"/>
        </w:rPr>
      </w:pPr>
      <w:r w:rsidRPr="00A20423">
        <w:rPr>
          <w:b/>
        </w:rPr>
        <w:t>THE PLAN</w:t>
      </w:r>
    </w:p>
    <w:tbl>
      <w:tblPr>
        <w:tblStyle w:val="TableGrid"/>
        <w:tblW w:w="0" w:type="auto"/>
        <w:tblInd w:w="-5" w:type="dxa"/>
        <w:tblLook w:val="04A0" w:firstRow="1" w:lastRow="0" w:firstColumn="1" w:lastColumn="0" w:noHBand="0" w:noVBand="1"/>
      </w:tblPr>
      <w:tblGrid>
        <w:gridCol w:w="704"/>
        <w:gridCol w:w="2977"/>
        <w:gridCol w:w="4394"/>
        <w:gridCol w:w="1276"/>
        <w:gridCol w:w="1276"/>
        <w:gridCol w:w="3321"/>
      </w:tblGrid>
      <w:tr w:rsidR="00931E49" w14:paraId="4E5E47A7" w14:textId="77777777" w:rsidTr="00FB024B">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E9A7F2" w14:textId="77777777" w:rsidR="00931E49" w:rsidRPr="00FB024B" w:rsidRDefault="00931E49">
            <w:pPr>
              <w:jc w:val="center"/>
              <w:rPr>
                <w:b/>
                <w:sz w:val="20"/>
                <w:szCs w:val="20"/>
              </w:rPr>
            </w:pPr>
            <w:r w:rsidRPr="00FB024B">
              <w:rPr>
                <w:b/>
                <w:sz w:val="20"/>
                <w:szCs w:val="20"/>
              </w:rPr>
              <w:t>Ref</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78FA01" w14:textId="77777777" w:rsidR="00931E49" w:rsidRPr="00FB024B" w:rsidRDefault="00931E49">
            <w:pPr>
              <w:jc w:val="center"/>
              <w:rPr>
                <w:b/>
                <w:sz w:val="20"/>
                <w:szCs w:val="20"/>
              </w:rPr>
            </w:pPr>
            <w:r w:rsidRPr="00FB024B">
              <w:rPr>
                <w:b/>
                <w:sz w:val="20"/>
                <w:szCs w:val="20"/>
              </w:rPr>
              <w:t xml:space="preserve">What we </w:t>
            </w:r>
            <w:r w:rsidR="00FB024B" w:rsidRPr="00FB024B">
              <w:rPr>
                <w:b/>
                <w:sz w:val="20"/>
                <w:szCs w:val="20"/>
              </w:rPr>
              <w:t xml:space="preserve">will do to </w:t>
            </w:r>
            <w:r w:rsidRPr="00FB024B">
              <w:rPr>
                <w:b/>
                <w:sz w:val="20"/>
                <w:szCs w:val="20"/>
              </w:rPr>
              <w:t>achieve</w:t>
            </w:r>
          </w:p>
          <w:p w14:paraId="31DCB712" w14:textId="7B45BBC9" w:rsidR="00FB024B" w:rsidRPr="00FB024B" w:rsidRDefault="00FB024B">
            <w:pPr>
              <w:jc w:val="center"/>
              <w:rPr>
                <w:b/>
                <w:sz w:val="20"/>
                <w:szCs w:val="20"/>
              </w:rPr>
            </w:pPr>
            <w:r w:rsidRPr="00FB024B">
              <w:rPr>
                <w:b/>
                <w:sz w:val="20"/>
                <w:szCs w:val="20"/>
              </w:rPr>
              <w:t>The vision</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68044D" w14:textId="77777777" w:rsidR="00931E49" w:rsidRPr="00FB024B" w:rsidRDefault="00931E49">
            <w:pPr>
              <w:jc w:val="center"/>
              <w:rPr>
                <w:b/>
                <w:sz w:val="20"/>
                <w:szCs w:val="20"/>
              </w:rPr>
            </w:pPr>
            <w:r w:rsidRPr="00FB024B">
              <w:rPr>
                <w:b/>
                <w:sz w:val="20"/>
                <w:szCs w:val="20"/>
              </w:rPr>
              <w:t>It could be achieved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7A0B36" w14:textId="77777777" w:rsidR="00931E49" w:rsidRPr="00FB024B" w:rsidRDefault="00931E49">
            <w:pPr>
              <w:jc w:val="center"/>
              <w:rPr>
                <w:b/>
                <w:sz w:val="20"/>
                <w:szCs w:val="20"/>
              </w:rPr>
            </w:pPr>
            <w:r w:rsidRPr="00FB024B">
              <w:rPr>
                <w:b/>
                <w:sz w:val="20"/>
                <w:szCs w:val="20"/>
              </w:rPr>
              <w:t>Lead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0CFF97" w14:textId="77777777" w:rsidR="00931E49" w:rsidRPr="00FB024B" w:rsidRDefault="00931E49">
            <w:pPr>
              <w:jc w:val="center"/>
              <w:rPr>
                <w:b/>
                <w:sz w:val="20"/>
                <w:szCs w:val="20"/>
              </w:rPr>
            </w:pPr>
            <w:r w:rsidRPr="00FB024B">
              <w:rPr>
                <w:b/>
                <w:sz w:val="20"/>
                <w:szCs w:val="20"/>
              </w:rPr>
              <w:t>Supported by</w:t>
            </w:r>
          </w:p>
        </w:tc>
        <w:tc>
          <w:tcPr>
            <w:tcW w:w="3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B6300E" w14:textId="77777777" w:rsidR="00931E49" w:rsidRPr="00FB024B" w:rsidRDefault="00931E49">
            <w:pPr>
              <w:jc w:val="center"/>
              <w:rPr>
                <w:b/>
                <w:sz w:val="20"/>
                <w:szCs w:val="20"/>
              </w:rPr>
            </w:pPr>
            <w:r w:rsidRPr="00FB024B">
              <w:rPr>
                <w:b/>
                <w:sz w:val="20"/>
                <w:szCs w:val="20"/>
              </w:rPr>
              <w:t>Sources of Support/Reference</w:t>
            </w:r>
          </w:p>
        </w:tc>
      </w:tr>
      <w:tr w:rsidR="00931E49" w:rsidRPr="00EE1A20" w14:paraId="196B8DD7" w14:textId="77777777" w:rsidTr="00FB024B">
        <w:tc>
          <w:tcPr>
            <w:tcW w:w="704" w:type="dxa"/>
            <w:tcBorders>
              <w:top w:val="single" w:sz="4" w:space="0" w:color="auto"/>
              <w:left w:val="single" w:sz="4" w:space="0" w:color="auto"/>
              <w:bottom w:val="single" w:sz="4" w:space="0" w:color="auto"/>
              <w:right w:val="single" w:sz="4" w:space="0" w:color="auto"/>
            </w:tcBorders>
            <w:hideMark/>
          </w:tcPr>
          <w:p w14:paraId="11EF9ED9" w14:textId="77777777" w:rsidR="00931E49" w:rsidRPr="00EE1A20" w:rsidRDefault="00931E49">
            <w:pPr>
              <w:rPr>
                <w:sz w:val="19"/>
                <w:szCs w:val="19"/>
              </w:rPr>
            </w:pPr>
            <w:r w:rsidRPr="00EE1A20">
              <w:rPr>
                <w:sz w:val="19"/>
                <w:szCs w:val="19"/>
              </w:rPr>
              <w:t>ET1</w:t>
            </w:r>
          </w:p>
        </w:tc>
        <w:tc>
          <w:tcPr>
            <w:tcW w:w="2977" w:type="dxa"/>
            <w:tcBorders>
              <w:top w:val="single" w:sz="4" w:space="0" w:color="auto"/>
              <w:left w:val="single" w:sz="4" w:space="0" w:color="auto"/>
              <w:bottom w:val="single" w:sz="4" w:space="0" w:color="auto"/>
              <w:right w:val="single" w:sz="4" w:space="0" w:color="auto"/>
            </w:tcBorders>
            <w:hideMark/>
          </w:tcPr>
          <w:p w14:paraId="30ADA1C1" w14:textId="57CA0C9C" w:rsidR="00931E49" w:rsidRPr="00EE1A20" w:rsidRDefault="00931E49">
            <w:pPr>
              <w:jc w:val="both"/>
              <w:rPr>
                <w:sz w:val="19"/>
                <w:szCs w:val="19"/>
              </w:rPr>
            </w:pPr>
            <w:r w:rsidRPr="00EE1A20">
              <w:rPr>
                <w:sz w:val="19"/>
                <w:szCs w:val="19"/>
              </w:rPr>
              <w:t>Develop</w:t>
            </w:r>
            <w:r w:rsidR="00CB4758" w:rsidRPr="00EE1A20">
              <w:rPr>
                <w:sz w:val="19"/>
                <w:szCs w:val="19"/>
              </w:rPr>
              <w:t xml:space="preserve"> </w:t>
            </w:r>
            <w:r w:rsidRPr="00EE1A20">
              <w:rPr>
                <w:sz w:val="19"/>
                <w:szCs w:val="19"/>
              </w:rPr>
              <w:t>a register of active, engaged and up to date w</w:t>
            </w:r>
            <w:r w:rsidR="004D6ABB" w:rsidRPr="00EE1A20">
              <w:rPr>
                <w:sz w:val="19"/>
                <w:szCs w:val="19"/>
              </w:rPr>
              <w:t xml:space="preserve">orkforce capable of meeting </w:t>
            </w:r>
            <w:r w:rsidR="00BC032C" w:rsidRPr="00EE1A20">
              <w:rPr>
                <w:sz w:val="19"/>
                <w:szCs w:val="19"/>
              </w:rPr>
              <w:t xml:space="preserve">current &amp; future </w:t>
            </w:r>
            <w:r w:rsidRPr="00EE1A20">
              <w:rPr>
                <w:sz w:val="19"/>
                <w:szCs w:val="19"/>
              </w:rPr>
              <w:t>needs of the community &amp; delivering a first-class experience for all learners.</w:t>
            </w:r>
          </w:p>
        </w:tc>
        <w:tc>
          <w:tcPr>
            <w:tcW w:w="4394" w:type="dxa"/>
            <w:tcBorders>
              <w:top w:val="single" w:sz="4" w:space="0" w:color="auto"/>
              <w:left w:val="single" w:sz="4" w:space="0" w:color="auto"/>
              <w:bottom w:val="single" w:sz="4" w:space="0" w:color="auto"/>
              <w:right w:val="single" w:sz="4" w:space="0" w:color="auto"/>
            </w:tcBorders>
            <w:hideMark/>
          </w:tcPr>
          <w:p w14:paraId="1023486D" w14:textId="2A956CA2" w:rsidR="00CB4758" w:rsidRPr="00EE1A20" w:rsidRDefault="00931E49" w:rsidP="00CB4758">
            <w:pPr>
              <w:pStyle w:val="ListParagraph"/>
              <w:numPr>
                <w:ilvl w:val="0"/>
                <w:numId w:val="26"/>
              </w:numPr>
              <w:jc w:val="both"/>
              <w:rPr>
                <w:sz w:val="19"/>
                <w:szCs w:val="19"/>
              </w:rPr>
            </w:pPr>
            <w:r w:rsidRPr="00EE1A20">
              <w:rPr>
                <w:sz w:val="19"/>
                <w:szCs w:val="19"/>
              </w:rPr>
              <w:t xml:space="preserve"> </w:t>
            </w:r>
            <w:r w:rsidR="00CB4758" w:rsidRPr="00EE1A20">
              <w:rPr>
                <w:sz w:val="19"/>
                <w:szCs w:val="19"/>
              </w:rPr>
              <w:t>Working with EN &amp; other stakeholders to complete an audit of active workforce (Tutors, Assessors, Mentors &amp; Coach Educators) within the region/county to assess current &amp; future needs &amp; expectations.</w:t>
            </w:r>
          </w:p>
        </w:tc>
        <w:tc>
          <w:tcPr>
            <w:tcW w:w="1276" w:type="dxa"/>
            <w:tcBorders>
              <w:top w:val="single" w:sz="4" w:space="0" w:color="auto"/>
              <w:left w:val="single" w:sz="4" w:space="0" w:color="auto"/>
              <w:bottom w:val="single" w:sz="4" w:space="0" w:color="auto"/>
              <w:right w:val="single" w:sz="4" w:space="0" w:color="auto"/>
            </w:tcBorders>
          </w:tcPr>
          <w:p w14:paraId="349E32DF" w14:textId="3EC217F9" w:rsidR="00931E49" w:rsidRPr="00EE1A20" w:rsidRDefault="00D03232" w:rsidP="00BC032C">
            <w:pPr>
              <w:jc w:val="center"/>
              <w:rPr>
                <w:color w:val="FF0000"/>
                <w:sz w:val="19"/>
                <w:szCs w:val="19"/>
              </w:rPr>
            </w:pPr>
            <w:r w:rsidRPr="00EE1A20">
              <w:rPr>
                <w:sz w:val="19"/>
                <w:szCs w:val="19"/>
              </w:rPr>
              <w:t>EN</w:t>
            </w:r>
          </w:p>
        </w:tc>
        <w:tc>
          <w:tcPr>
            <w:tcW w:w="1276" w:type="dxa"/>
            <w:tcBorders>
              <w:top w:val="single" w:sz="4" w:space="0" w:color="auto"/>
              <w:left w:val="single" w:sz="4" w:space="0" w:color="auto"/>
              <w:bottom w:val="single" w:sz="4" w:space="0" w:color="auto"/>
              <w:right w:val="single" w:sz="4" w:space="0" w:color="auto"/>
            </w:tcBorders>
          </w:tcPr>
          <w:p w14:paraId="34127479" w14:textId="371E903D" w:rsidR="00931E49" w:rsidRPr="00EE1A20" w:rsidRDefault="00D03232" w:rsidP="00BC032C">
            <w:pPr>
              <w:jc w:val="center"/>
              <w:rPr>
                <w:color w:val="FF0000"/>
                <w:sz w:val="19"/>
                <w:szCs w:val="19"/>
              </w:rPr>
            </w:pPr>
            <w:r w:rsidRPr="00EE1A20">
              <w:rPr>
                <w:sz w:val="19"/>
                <w:szCs w:val="19"/>
              </w:rPr>
              <w:t>RMB/CNA</w:t>
            </w:r>
          </w:p>
        </w:tc>
        <w:tc>
          <w:tcPr>
            <w:tcW w:w="3321" w:type="dxa"/>
            <w:tcBorders>
              <w:top w:val="single" w:sz="4" w:space="0" w:color="auto"/>
              <w:left w:val="single" w:sz="4" w:space="0" w:color="auto"/>
              <w:bottom w:val="single" w:sz="4" w:space="0" w:color="auto"/>
              <w:right w:val="single" w:sz="4" w:space="0" w:color="auto"/>
            </w:tcBorders>
            <w:hideMark/>
          </w:tcPr>
          <w:p w14:paraId="430B092B" w14:textId="56F54A31" w:rsidR="00D03232" w:rsidRPr="00EE1A20" w:rsidRDefault="00184BC0">
            <w:pPr>
              <w:jc w:val="both"/>
              <w:rPr>
                <w:color w:val="FF0000"/>
                <w:sz w:val="19"/>
                <w:szCs w:val="19"/>
              </w:rPr>
            </w:pPr>
            <w:r w:rsidRPr="00EE1A20">
              <w:rPr>
                <w:color w:val="FF0000"/>
                <w:sz w:val="19"/>
                <w:szCs w:val="19"/>
              </w:rPr>
              <w:t xml:space="preserve"> </w:t>
            </w:r>
          </w:p>
        </w:tc>
      </w:tr>
      <w:tr w:rsidR="00931E49" w:rsidRPr="00EE1A20" w14:paraId="7F32CCC6" w14:textId="77777777" w:rsidTr="00234FEA">
        <w:tc>
          <w:tcPr>
            <w:tcW w:w="704" w:type="dxa"/>
            <w:tcBorders>
              <w:top w:val="single" w:sz="4" w:space="0" w:color="auto"/>
              <w:left w:val="single" w:sz="4" w:space="0" w:color="auto"/>
              <w:bottom w:val="single" w:sz="4" w:space="0" w:color="auto"/>
              <w:right w:val="single" w:sz="4" w:space="0" w:color="auto"/>
            </w:tcBorders>
          </w:tcPr>
          <w:p w14:paraId="4E2D3511" w14:textId="28F8DAEE" w:rsidR="00931E49" w:rsidRPr="00EE1A20" w:rsidRDefault="00196982">
            <w:pPr>
              <w:rPr>
                <w:sz w:val="19"/>
                <w:szCs w:val="19"/>
              </w:rPr>
            </w:pPr>
            <w:r>
              <w:rPr>
                <w:sz w:val="19"/>
                <w:szCs w:val="19"/>
              </w:rPr>
              <w:t>ET2</w:t>
            </w:r>
          </w:p>
        </w:tc>
        <w:tc>
          <w:tcPr>
            <w:tcW w:w="2977" w:type="dxa"/>
            <w:tcBorders>
              <w:top w:val="single" w:sz="4" w:space="0" w:color="auto"/>
              <w:left w:val="single" w:sz="4" w:space="0" w:color="auto"/>
              <w:bottom w:val="single" w:sz="4" w:space="0" w:color="auto"/>
              <w:right w:val="single" w:sz="4" w:space="0" w:color="auto"/>
            </w:tcBorders>
          </w:tcPr>
          <w:p w14:paraId="37599D5A" w14:textId="0E510DB2" w:rsidR="00931E49" w:rsidRPr="00EE1A20" w:rsidRDefault="00BC032C">
            <w:pPr>
              <w:jc w:val="both"/>
              <w:rPr>
                <w:sz w:val="19"/>
                <w:szCs w:val="19"/>
              </w:rPr>
            </w:pPr>
            <w:r w:rsidRPr="00EE1A20">
              <w:rPr>
                <w:sz w:val="19"/>
                <w:szCs w:val="19"/>
              </w:rPr>
              <w:t xml:space="preserve">Prepare &amp; activate a dynamic, inclusive &amp; integrated 3-year </w:t>
            </w:r>
            <w:r w:rsidR="00957A6A" w:rsidRPr="00EE1A20">
              <w:rPr>
                <w:sz w:val="19"/>
                <w:szCs w:val="19"/>
              </w:rPr>
              <w:t xml:space="preserve">Education and Training </w:t>
            </w:r>
            <w:r w:rsidRPr="00EE1A20">
              <w:rPr>
                <w:sz w:val="19"/>
                <w:szCs w:val="19"/>
              </w:rPr>
              <w:t>Plan that delivers a “First Class netball experience for all learners.”</w:t>
            </w:r>
          </w:p>
        </w:tc>
        <w:tc>
          <w:tcPr>
            <w:tcW w:w="4394" w:type="dxa"/>
            <w:tcBorders>
              <w:top w:val="single" w:sz="4" w:space="0" w:color="auto"/>
              <w:left w:val="single" w:sz="4" w:space="0" w:color="auto"/>
              <w:bottom w:val="single" w:sz="4" w:space="0" w:color="auto"/>
              <w:right w:val="single" w:sz="4" w:space="0" w:color="auto"/>
            </w:tcBorders>
          </w:tcPr>
          <w:p w14:paraId="4A322C45" w14:textId="77777777" w:rsidR="00BC032C" w:rsidRPr="00EE1A20" w:rsidRDefault="00BC032C" w:rsidP="00BC032C">
            <w:pPr>
              <w:pStyle w:val="ListParagraph"/>
              <w:numPr>
                <w:ilvl w:val="0"/>
                <w:numId w:val="24"/>
              </w:numPr>
              <w:jc w:val="both"/>
              <w:rPr>
                <w:sz w:val="19"/>
                <w:szCs w:val="19"/>
              </w:rPr>
            </w:pPr>
            <w:r w:rsidRPr="00EE1A20">
              <w:rPr>
                <w:sz w:val="19"/>
                <w:szCs w:val="19"/>
              </w:rPr>
              <w:t xml:space="preserve">Establish a process &amp; procedure for assessing county/regional course need; </w:t>
            </w:r>
          </w:p>
          <w:p w14:paraId="01D93C6B" w14:textId="77777777" w:rsidR="00BC032C" w:rsidRPr="00EE1A20" w:rsidRDefault="00BC032C" w:rsidP="00BC032C">
            <w:pPr>
              <w:pStyle w:val="ListParagraph"/>
              <w:numPr>
                <w:ilvl w:val="0"/>
                <w:numId w:val="24"/>
              </w:numPr>
              <w:jc w:val="both"/>
              <w:rPr>
                <w:sz w:val="19"/>
                <w:szCs w:val="19"/>
              </w:rPr>
            </w:pPr>
            <w:r w:rsidRPr="00EE1A20">
              <w:rPr>
                <w:sz w:val="19"/>
                <w:szCs w:val="19"/>
              </w:rPr>
              <w:t>Organise an annual course planning meeting to determine/requesting coaching &amp; officiating course provisions (CPD &amp; qualifications);</w:t>
            </w:r>
          </w:p>
          <w:p w14:paraId="05EF9730" w14:textId="77777777" w:rsidR="00BC032C" w:rsidRPr="00EE1A20" w:rsidRDefault="00BC032C" w:rsidP="00BC032C">
            <w:pPr>
              <w:pStyle w:val="ListParagraph"/>
              <w:numPr>
                <w:ilvl w:val="0"/>
                <w:numId w:val="24"/>
              </w:numPr>
              <w:jc w:val="both"/>
              <w:rPr>
                <w:sz w:val="19"/>
                <w:szCs w:val="19"/>
              </w:rPr>
            </w:pPr>
            <w:r w:rsidRPr="00EE1A20">
              <w:rPr>
                <w:sz w:val="19"/>
                <w:szCs w:val="19"/>
              </w:rPr>
              <w:t>Ensure workforce planning is discussed alongside course planning.</w:t>
            </w:r>
          </w:p>
          <w:p w14:paraId="5387B666" w14:textId="0DB572B0" w:rsidR="00BC032C" w:rsidRPr="00EE1A20" w:rsidRDefault="00BC032C" w:rsidP="00BC032C">
            <w:pPr>
              <w:pStyle w:val="ListParagraph"/>
              <w:numPr>
                <w:ilvl w:val="0"/>
                <w:numId w:val="24"/>
              </w:numPr>
              <w:jc w:val="both"/>
              <w:rPr>
                <w:sz w:val="19"/>
                <w:szCs w:val="19"/>
              </w:rPr>
            </w:pPr>
            <w:r w:rsidRPr="00EE1A20">
              <w:rPr>
                <w:sz w:val="19"/>
                <w:szCs w:val="19"/>
              </w:rPr>
              <w:t>Consider working with VNSL franchise;</w:t>
            </w:r>
          </w:p>
          <w:p w14:paraId="6E484ECD" w14:textId="77777777" w:rsidR="00931E49" w:rsidRPr="00EE1A20" w:rsidRDefault="00BC032C" w:rsidP="00BC032C">
            <w:pPr>
              <w:pStyle w:val="ListParagraph"/>
              <w:numPr>
                <w:ilvl w:val="0"/>
                <w:numId w:val="24"/>
              </w:numPr>
              <w:jc w:val="both"/>
              <w:rPr>
                <w:sz w:val="19"/>
                <w:szCs w:val="19"/>
              </w:rPr>
            </w:pPr>
            <w:r w:rsidRPr="00EE1A20">
              <w:rPr>
                <w:sz w:val="19"/>
                <w:szCs w:val="19"/>
              </w:rPr>
              <w:t>Planned active promotion of regional Education &amp; Training opportunities.</w:t>
            </w:r>
          </w:p>
          <w:p w14:paraId="03F646D0" w14:textId="01E7F336" w:rsidR="00BC032C" w:rsidRPr="00EE1A20" w:rsidRDefault="00BC032C" w:rsidP="00BC032C">
            <w:pPr>
              <w:pStyle w:val="ListParagraph"/>
              <w:numPr>
                <w:ilvl w:val="0"/>
                <w:numId w:val="24"/>
              </w:numPr>
              <w:jc w:val="both"/>
              <w:rPr>
                <w:sz w:val="19"/>
                <w:szCs w:val="19"/>
              </w:rPr>
            </w:pPr>
            <w:r w:rsidRPr="00EE1A20">
              <w:rPr>
                <w:sz w:val="19"/>
                <w:szCs w:val="19"/>
              </w:rPr>
              <w:t>RMB/CNA to consider adding `Adapting your Coaching ` workshop to the course planning menu to support deaf &amp; disability netball</w:t>
            </w:r>
            <w:r w:rsidR="0026308B" w:rsidRPr="00EE1A20">
              <w:rPr>
                <w:sz w:val="19"/>
                <w:szCs w:val="19"/>
              </w:rPr>
              <w:t>.</w:t>
            </w:r>
          </w:p>
        </w:tc>
        <w:tc>
          <w:tcPr>
            <w:tcW w:w="1276" w:type="dxa"/>
            <w:tcBorders>
              <w:top w:val="single" w:sz="4" w:space="0" w:color="auto"/>
              <w:left w:val="single" w:sz="4" w:space="0" w:color="auto"/>
              <w:bottom w:val="single" w:sz="4" w:space="0" w:color="auto"/>
              <w:right w:val="single" w:sz="4" w:space="0" w:color="auto"/>
            </w:tcBorders>
          </w:tcPr>
          <w:p w14:paraId="1A07471F" w14:textId="57743E60" w:rsidR="00931E49" w:rsidRPr="00EE1A20" w:rsidRDefault="00D03232" w:rsidP="00184BC0">
            <w:pPr>
              <w:rPr>
                <w:color w:val="FF0000"/>
                <w:sz w:val="19"/>
                <w:szCs w:val="19"/>
              </w:rPr>
            </w:pPr>
            <w:r w:rsidRPr="00EE1A20">
              <w:rPr>
                <w:sz w:val="19"/>
                <w:szCs w:val="19"/>
              </w:rPr>
              <w:t>RMB/CNA</w:t>
            </w:r>
          </w:p>
        </w:tc>
        <w:tc>
          <w:tcPr>
            <w:tcW w:w="1276" w:type="dxa"/>
            <w:tcBorders>
              <w:top w:val="single" w:sz="4" w:space="0" w:color="auto"/>
              <w:left w:val="single" w:sz="4" w:space="0" w:color="auto"/>
              <w:bottom w:val="single" w:sz="4" w:space="0" w:color="auto"/>
              <w:right w:val="single" w:sz="4" w:space="0" w:color="auto"/>
            </w:tcBorders>
          </w:tcPr>
          <w:p w14:paraId="24403486" w14:textId="79C6B755" w:rsidR="00931E49" w:rsidRPr="00EE1A20" w:rsidRDefault="00931E49" w:rsidP="00BC032C">
            <w:pPr>
              <w:jc w:val="center"/>
              <w:rPr>
                <w:color w:val="FF0000"/>
                <w:sz w:val="19"/>
                <w:szCs w:val="19"/>
              </w:rPr>
            </w:pPr>
          </w:p>
        </w:tc>
        <w:tc>
          <w:tcPr>
            <w:tcW w:w="3321" w:type="dxa"/>
            <w:tcBorders>
              <w:top w:val="single" w:sz="4" w:space="0" w:color="auto"/>
              <w:left w:val="single" w:sz="4" w:space="0" w:color="auto"/>
              <w:bottom w:val="single" w:sz="4" w:space="0" w:color="auto"/>
              <w:right w:val="single" w:sz="4" w:space="0" w:color="auto"/>
            </w:tcBorders>
          </w:tcPr>
          <w:p w14:paraId="24C3E04A" w14:textId="77777777" w:rsidR="00D2789F" w:rsidRPr="00EE1A20" w:rsidRDefault="00D2789F" w:rsidP="00D2789F">
            <w:pPr>
              <w:jc w:val="both"/>
              <w:rPr>
                <w:color w:val="FF0000"/>
                <w:sz w:val="19"/>
                <w:szCs w:val="19"/>
              </w:rPr>
            </w:pPr>
            <w:r w:rsidRPr="00EE1A20">
              <w:rPr>
                <w:sz w:val="19"/>
                <w:szCs w:val="19"/>
              </w:rPr>
              <w:t xml:space="preserve">EN Officiating &amp; Coaching Strategies </w:t>
            </w:r>
          </w:p>
          <w:p w14:paraId="09803753" w14:textId="77777777" w:rsidR="00D2789F" w:rsidRPr="00EE1A20" w:rsidRDefault="007E66D3" w:rsidP="00D2789F">
            <w:pPr>
              <w:jc w:val="both"/>
              <w:rPr>
                <w:color w:val="FF0000"/>
                <w:sz w:val="19"/>
                <w:szCs w:val="19"/>
              </w:rPr>
            </w:pPr>
            <w:hyperlink r:id="rId46" w:history="1">
              <w:r w:rsidR="00D2789F" w:rsidRPr="00EE1A20">
                <w:rPr>
                  <w:rStyle w:val="Hyperlink"/>
                  <w:sz w:val="19"/>
                  <w:szCs w:val="19"/>
                </w:rPr>
                <w:t>www.englandnetball.co.uk/coaching</w:t>
              </w:r>
            </w:hyperlink>
            <w:r w:rsidR="00D2789F" w:rsidRPr="00EE1A20">
              <w:rPr>
                <w:color w:val="FF0000"/>
                <w:sz w:val="19"/>
                <w:szCs w:val="19"/>
              </w:rPr>
              <w:t xml:space="preserve"> </w:t>
            </w:r>
          </w:p>
          <w:p w14:paraId="4E2BBE5D" w14:textId="16D726B9" w:rsidR="00931E49" w:rsidRPr="00EE1A20" w:rsidRDefault="007E66D3" w:rsidP="00D2789F">
            <w:pPr>
              <w:rPr>
                <w:sz w:val="19"/>
                <w:szCs w:val="19"/>
              </w:rPr>
            </w:pPr>
            <w:hyperlink r:id="rId47" w:history="1">
              <w:r w:rsidR="00D2789F" w:rsidRPr="00EE1A20">
                <w:rPr>
                  <w:rStyle w:val="Hyperlink"/>
                  <w:sz w:val="19"/>
                  <w:szCs w:val="19"/>
                </w:rPr>
                <w:t>www.englandnetball.co.uk/make-the-game/officiating/</w:t>
              </w:r>
            </w:hyperlink>
          </w:p>
        </w:tc>
      </w:tr>
      <w:tr w:rsidR="00234FEA" w:rsidRPr="00EE1A20" w14:paraId="42D9EA87" w14:textId="77777777" w:rsidTr="00234FEA">
        <w:tc>
          <w:tcPr>
            <w:tcW w:w="704" w:type="dxa"/>
            <w:tcBorders>
              <w:top w:val="single" w:sz="4" w:space="0" w:color="auto"/>
              <w:left w:val="single" w:sz="4" w:space="0" w:color="auto"/>
              <w:bottom w:val="single" w:sz="4" w:space="0" w:color="auto"/>
              <w:right w:val="single" w:sz="4" w:space="0" w:color="auto"/>
            </w:tcBorders>
          </w:tcPr>
          <w:p w14:paraId="5AE6C3B6" w14:textId="5C4997AA" w:rsidR="00234FEA" w:rsidRPr="00EE1A20" w:rsidRDefault="00234FEA" w:rsidP="00234FEA">
            <w:pPr>
              <w:rPr>
                <w:color w:val="FF0000"/>
                <w:sz w:val="19"/>
                <w:szCs w:val="19"/>
              </w:rPr>
            </w:pPr>
            <w:r w:rsidRPr="00EE1A20">
              <w:rPr>
                <w:sz w:val="19"/>
                <w:szCs w:val="19"/>
              </w:rPr>
              <w:t>ET</w:t>
            </w:r>
            <w:r w:rsidR="00BC032C" w:rsidRPr="00EE1A20">
              <w:rPr>
                <w:sz w:val="19"/>
                <w:szCs w:val="19"/>
              </w:rPr>
              <w:t>3</w:t>
            </w:r>
          </w:p>
        </w:tc>
        <w:tc>
          <w:tcPr>
            <w:tcW w:w="2977" w:type="dxa"/>
            <w:tcBorders>
              <w:top w:val="single" w:sz="4" w:space="0" w:color="auto"/>
              <w:left w:val="single" w:sz="4" w:space="0" w:color="auto"/>
              <w:bottom w:val="single" w:sz="4" w:space="0" w:color="auto"/>
              <w:right w:val="single" w:sz="4" w:space="0" w:color="auto"/>
            </w:tcBorders>
          </w:tcPr>
          <w:p w14:paraId="61EEF9A7" w14:textId="21FDFC24" w:rsidR="00234FEA" w:rsidRPr="00EE1A20" w:rsidRDefault="00234FEA" w:rsidP="00234FEA">
            <w:pPr>
              <w:jc w:val="both"/>
              <w:rPr>
                <w:color w:val="FF0000"/>
                <w:sz w:val="19"/>
                <w:szCs w:val="19"/>
              </w:rPr>
            </w:pPr>
            <w:r w:rsidRPr="00EE1A20">
              <w:rPr>
                <w:sz w:val="19"/>
                <w:szCs w:val="19"/>
              </w:rPr>
              <w:t>Provide additional support for coaches, officials &amp; workforce from hard to reach groups</w:t>
            </w:r>
            <w:r w:rsidR="004D6ABB" w:rsidRPr="00EE1A20">
              <w:rPr>
                <w:sz w:val="19"/>
                <w:szCs w:val="19"/>
              </w:rPr>
              <w:t xml:space="preserve">/communities to access learning </w:t>
            </w:r>
            <w:r w:rsidRPr="00EE1A20">
              <w:rPr>
                <w:sz w:val="19"/>
                <w:szCs w:val="19"/>
              </w:rPr>
              <w:t>&amp; development opportunities. In turn supporting the reach &amp; diversity of the sport.</w:t>
            </w:r>
          </w:p>
        </w:tc>
        <w:tc>
          <w:tcPr>
            <w:tcW w:w="4394" w:type="dxa"/>
            <w:tcBorders>
              <w:top w:val="single" w:sz="4" w:space="0" w:color="auto"/>
              <w:left w:val="single" w:sz="4" w:space="0" w:color="auto"/>
              <w:bottom w:val="single" w:sz="4" w:space="0" w:color="auto"/>
              <w:right w:val="single" w:sz="4" w:space="0" w:color="auto"/>
            </w:tcBorders>
          </w:tcPr>
          <w:p w14:paraId="06BD574A" w14:textId="77777777" w:rsidR="00234FEA" w:rsidRPr="00EE1A20" w:rsidRDefault="00234FEA" w:rsidP="00234FEA">
            <w:pPr>
              <w:pStyle w:val="ListParagraph"/>
              <w:numPr>
                <w:ilvl w:val="0"/>
                <w:numId w:val="24"/>
              </w:numPr>
              <w:jc w:val="both"/>
              <w:rPr>
                <w:sz w:val="19"/>
                <w:szCs w:val="19"/>
              </w:rPr>
            </w:pPr>
            <w:r w:rsidRPr="00EE1A20">
              <w:rPr>
                <w:sz w:val="19"/>
                <w:szCs w:val="19"/>
              </w:rPr>
              <w:t xml:space="preserve">Develop a plan for development bursary provision (if funds allow) that clearly target populations &amp; eligibility criteria; </w:t>
            </w:r>
          </w:p>
          <w:p w14:paraId="28CA6D3A" w14:textId="38C962D1" w:rsidR="00234FEA" w:rsidRPr="00EE1A20" w:rsidRDefault="00234FEA" w:rsidP="00234FEA">
            <w:pPr>
              <w:pStyle w:val="ListParagraph"/>
              <w:numPr>
                <w:ilvl w:val="0"/>
                <w:numId w:val="24"/>
              </w:numPr>
              <w:jc w:val="both"/>
              <w:rPr>
                <w:sz w:val="19"/>
                <w:szCs w:val="19"/>
              </w:rPr>
            </w:pPr>
            <w:r w:rsidRPr="00EE1A20">
              <w:rPr>
                <w:sz w:val="19"/>
                <w:szCs w:val="19"/>
              </w:rPr>
              <w:t>E</w:t>
            </w:r>
            <w:r w:rsidR="00F77509" w:rsidRPr="00EE1A20">
              <w:rPr>
                <w:sz w:val="19"/>
                <w:szCs w:val="19"/>
              </w:rPr>
              <w:t xml:space="preserve">stablish target for </w:t>
            </w:r>
            <w:r w:rsidRPr="00EE1A20">
              <w:rPr>
                <w:sz w:val="19"/>
                <w:szCs w:val="19"/>
              </w:rPr>
              <w:t xml:space="preserve">bursary distribution; </w:t>
            </w:r>
          </w:p>
          <w:p w14:paraId="27EC6206" w14:textId="78CD1E83" w:rsidR="00234FEA" w:rsidRPr="00EE1A20" w:rsidRDefault="00234FEA" w:rsidP="00234FEA">
            <w:pPr>
              <w:pStyle w:val="ListParagraph"/>
              <w:numPr>
                <w:ilvl w:val="0"/>
                <w:numId w:val="24"/>
              </w:numPr>
              <w:jc w:val="both"/>
              <w:rPr>
                <w:color w:val="FF0000"/>
                <w:sz w:val="19"/>
                <w:szCs w:val="19"/>
              </w:rPr>
            </w:pPr>
            <w:r w:rsidRPr="00EE1A20">
              <w:rPr>
                <w:sz w:val="19"/>
                <w:szCs w:val="19"/>
              </w:rPr>
              <w:t xml:space="preserve">Provide a mechanism to signpost additional funding &amp; support opportunities. </w:t>
            </w:r>
          </w:p>
        </w:tc>
        <w:tc>
          <w:tcPr>
            <w:tcW w:w="1276" w:type="dxa"/>
            <w:tcBorders>
              <w:top w:val="single" w:sz="4" w:space="0" w:color="auto"/>
              <w:left w:val="single" w:sz="4" w:space="0" w:color="auto"/>
              <w:bottom w:val="single" w:sz="4" w:space="0" w:color="auto"/>
              <w:right w:val="single" w:sz="4" w:space="0" w:color="auto"/>
            </w:tcBorders>
          </w:tcPr>
          <w:p w14:paraId="3279384D" w14:textId="77777777" w:rsidR="00234FEA" w:rsidRPr="00EE1A20" w:rsidRDefault="00234FEA" w:rsidP="00234FEA">
            <w:pPr>
              <w:jc w:val="center"/>
              <w:rPr>
                <w:color w:val="FF0000"/>
                <w:sz w:val="19"/>
                <w:szCs w:val="19"/>
              </w:rPr>
            </w:pPr>
          </w:p>
        </w:tc>
        <w:tc>
          <w:tcPr>
            <w:tcW w:w="1276" w:type="dxa"/>
            <w:tcBorders>
              <w:top w:val="single" w:sz="4" w:space="0" w:color="auto"/>
              <w:left w:val="single" w:sz="4" w:space="0" w:color="auto"/>
              <w:bottom w:val="single" w:sz="4" w:space="0" w:color="auto"/>
              <w:right w:val="single" w:sz="4" w:space="0" w:color="auto"/>
            </w:tcBorders>
          </w:tcPr>
          <w:p w14:paraId="6F71BDAF" w14:textId="77777777" w:rsidR="00234FEA" w:rsidRPr="00EE1A20" w:rsidRDefault="00234FEA" w:rsidP="00234FEA">
            <w:pPr>
              <w:rPr>
                <w:color w:val="FF0000"/>
                <w:sz w:val="19"/>
                <w:szCs w:val="19"/>
              </w:rPr>
            </w:pPr>
          </w:p>
        </w:tc>
        <w:tc>
          <w:tcPr>
            <w:tcW w:w="3321" w:type="dxa"/>
            <w:tcBorders>
              <w:top w:val="single" w:sz="4" w:space="0" w:color="auto"/>
              <w:left w:val="single" w:sz="4" w:space="0" w:color="auto"/>
              <w:bottom w:val="single" w:sz="4" w:space="0" w:color="auto"/>
              <w:right w:val="single" w:sz="4" w:space="0" w:color="auto"/>
            </w:tcBorders>
          </w:tcPr>
          <w:p w14:paraId="7986C8FF" w14:textId="77777777" w:rsidR="00234FEA" w:rsidRPr="00EE1A20" w:rsidRDefault="00234FEA" w:rsidP="00234FEA">
            <w:pPr>
              <w:rPr>
                <w:sz w:val="19"/>
                <w:szCs w:val="19"/>
              </w:rPr>
            </w:pPr>
          </w:p>
        </w:tc>
      </w:tr>
    </w:tbl>
    <w:p w14:paraId="3F7D2CEE" w14:textId="77777777" w:rsidR="00EE1A20" w:rsidRDefault="00EE1A20" w:rsidP="00FB024B">
      <w:pPr>
        <w:rPr>
          <w:b/>
          <w:color w:val="FF0000"/>
          <w:sz w:val="24"/>
          <w:szCs w:val="24"/>
        </w:rPr>
      </w:pPr>
    </w:p>
    <w:p w14:paraId="684FEE03" w14:textId="6366E4E2" w:rsidR="00FB024B" w:rsidRPr="005F275A" w:rsidRDefault="00FB024B" w:rsidP="00FB024B">
      <w:pPr>
        <w:rPr>
          <w:b/>
          <w:color w:val="FF0000"/>
          <w:sz w:val="24"/>
          <w:szCs w:val="24"/>
        </w:rPr>
      </w:pPr>
      <w:r>
        <w:rPr>
          <w:b/>
          <w:color w:val="FF0000"/>
          <w:sz w:val="24"/>
          <w:szCs w:val="24"/>
        </w:rPr>
        <w:t>P</w:t>
      </w:r>
      <w:r w:rsidRPr="005F275A">
        <w:rPr>
          <w:b/>
          <w:color w:val="FF0000"/>
          <w:sz w:val="24"/>
          <w:szCs w:val="24"/>
        </w:rPr>
        <w:t>ROGRAMME AREA:</w:t>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Pr>
          <w:b/>
          <w:color w:val="FF0000"/>
          <w:sz w:val="28"/>
          <w:szCs w:val="28"/>
        </w:rPr>
        <w:t>Volunteering</w:t>
      </w:r>
    </w:p>
    <w:p w14:paraId="5D6ADD3A" w14:textId="63DDD4DE" w:rsidR="00FB024B" w:rsidRPr="00E237C5" w:rsidRDefault="00FB024B" w:rsidP="00FB024B">
      <w:pPr>
        <w:ind w:left="5040" w:hanging="5040"/>
        <w:rPr>
          <w:sz w:val="20"/>
          <w:szCs w:val="20"/>
        </w:rPr>
      </w:pPr>
      <w:r w:rsidRPr="00E237C5">
        <w:rPr>
          <w:b/>
          <w:sz w:val="20"/>
          <w:szCs w:val="20"/>
        </w:rPr>
        <w:t>Programme Vision:</w:t>
      </w:r>
      <w:r w:rsidRPr="00E237C5">
        <w:rPr>
          <w:b/>
          <w:sz w:val="24"/>
          <w:szCs w:val="24"/>
        </w:rPr>
        <w:tab/>
      </w:r>
      <w:r w:rsidR="00EB33A9" w:rsidRPr="00E237C5">
        <w:rPr>
          <w:b/>
          <w:i/>
          <w:sz w:val="20"/>
          <w:szCs w:val="20"/>
        </w:rPr>
        <w:t xml:space="preserve">A First-Class netball experience through great </w:t>
      </w:r>
      <w:r w:rsidR="00EB33A9">
        <w:rPr>
          <w:b/>
          <w:i/>
          <w:sz w:val="20"/>
          <w:szCs w:val="20"/>
        </w:rPr>
        <w:t>volunteers</w:t>
      </w:r>
      <w:r w:rsidR="00F75B99">
        <w:rPr>
          <w:b/>
          <w:i/>
          <w:sz w:val="20"/>
          <w:szCs w:val="20"/>
        </w:rPr>
        <w:t xml:space="preserve"> (Building a Movement, Empowering Women)</w:t>
      </w:r>
    </w:p>
    <w:p w14:paraId="67B5E8BD" w14:textId="00D4366F" w:rsidR="00FB024B" w:rsidRPr="005F275A" w:rsidRDefault="00FB024B" w:rsidP="00FB024B">
      <w:pPr>
        <w:ind w:left="5040" w:hanging="5040"/>
        <w:rPr>
          <w:sz w:val="20"/>
          <w:szCs w:val="20"/>
        </w:rPr>
      </w:pPr>
      <w:r w:rsidRPr="00E237C5">
        <w:rPr>
          <w:b/>
          <w:sz w:val="20"/>
          <w:szCs w:val="20"/>
        </w:rPr>
        <w:t xml:space="preserve">Possible Local Measures of Success: </w:t>
      </w:r>
      <w:r>
        <w:rPr>
          <w:b/>
          <w:sz w:val="20"/>
          <w:szCs w:val="20"/>
        </w:rPr>
        <w:tab/>
      </w:r>
      <w:r>
        <w:rPr>
          <w:sz w:val="20"/>
          <w:szCs w:val="20"/>
        </w:rPr>
        <w:t>1.</w:t>
      </w:r>
      <w:r w:rsidR="006E29B4">
        <w:rPr>
          <w:sz w:val="20"/>
          <w:szCs w:val="20"/>
        </w:rPr>
        <w:t xml:space="preserve"> Number of credible GGA nominations; 2. Number of volunteers engaged; 3. % of young volunteers</w:t>
      </w:r>
      <w:r w:rsidR="00582B43">
        <w:rPr>
          <w:sz w:val="20"/>
          <w:szCs w:val="20"/>
        </w:rPr>
        <w:t>: 4 Volunteer Plan</w:t>
      </w:r>
    </w:p>
    <w:p w14:paraId="5C5948EF" w14:textId="7D6798AD" w:rsidR="00FB024B" w:rsidRPr="00FB024B" w:rsidRDefault="00FB024B" w:rsidP="00931E49">
      <w:pPr>
        <w:rPr>
          <w:b/>
        </w:rPr>
      </w:pPr>
      <w:r w:rsidRPr="00A20423">
        <w:rPr>
          <w:b/>
        </w:rPr>
        <w:t>THE PLAN</w:t>
      </w:r>
    </w:p>
    <w:tbl>
      <w:tblPr>
        <w:tblStyle w:val="TableGrid"/>
        <w:tblW w:w="0" w:type="auto"/>
        <w:tblInd w:w="0" w:type="dxa"/>
        <w:tblLook w:val="04A0" w:firstRow="1" w:lastRow="0" w:firstColumn="1" w:lastColumn="0" w:noHBand="0" w:noVBand="1"/>
      </w:tblPr>
      <w:tblGrid>
        <w:gridCol w:w="704"/>
        <w:gridCol w:w="3119"/>
        <w:gridCol w:w="4252"/>
        <w:gridCol w:w="1276"/>
        <w:gridCol w:w="1276"/>
        <w:gridCol w:w="3321"/>
      </w:tblGrid>
      <w:tr w:rsidR="00931E49" w14:paraId="723855CC" w14:textId="77777777" w:rsidTr="00931E49">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D8EAD9" w14:textId="77777777" w:rsidR="00931E49" w:rsidRPr="00FB024B" w:rsidRDefault="00931E49">
            <w:pPr>
              <w:jc w:val="center"/>
              <w:rPr>
                <w:b/>
                <w:sz w:val="20"/>
                <w:szCs w:val="20"/>
              </w:rPr>
            </w:pPr>
            <w:r w:rsidRPr="00FB024B">
              <w:rPr>
                <w:b/>
                <w:sz w:val="20"/>
                <w:szCs w:val="20"/>
              </w:rPr>
              <w:t>Ref</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B6562F" w14:textId="30DBEF73" w:rsidR="00931E49" w:rsidRPr="00FB024B" w:rsidRDefault="00931E49">
            <w:pPr>
              <w:jc w:val="center"/>
              <w:rPr>
                <w:b/>
                <w:sz w:val="20"/>
                <w:szCs w:val="20"/>
              </w:rPr>
            </w:pPr>
            <w:r w:rsidRPr="00FB024B">
              <w:rPr>
                <w:b/>
                <w:sz w:val="20"/>
                <w:szCs w:val="20"/>
              </w:rPr>
              <w:t>What we w</w:t>
            </w:r>
            <w:r w:rsidR="00FB024B" w:rsidRPr="00FB024B">
              <w:rPr>
                <w:b/>
                <w:sz w:val="20"/>
                <w:szCs w:val="20"/>
              </w:rPr>
              <w:t>ill do</w:t>
            </w:r>
            <w:r w:rsidRPr="00FB024B">
              <w:rPr>
                <w:b/>
                <w:sz w:val="20"/>
                <w:szCs w:val="20"/>
              </w:rPr>
              <w:t xml:space="preserve"> to achieve</w:t>
            </w:r>
            <w:r w:rsidR="00FB024B" w:rsidRPr="00FB024B">
              <w:rPr>
                <w:b/>
                <w:sz w:val="20"/>
                <w:szCs w:val="20"/>
              </w:rPr>
              <w:t xml:space="preserve"> the vision</w:t>
            </w:r>
          </w:p>
        </w:tc>
        <w:tc>
          <w:tcPr>
            <w:tcW w:w="4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150A44" w14:textId="77777777" w:rsidR="00931E49" w:rsidRPr="00FB024B" w:rsidRDefault="00931E49">
            <w:pPr>
              <w:jc w:val="center"/>
              <w:rPr>
                <w:b/>
                <w:sz w:val="20"/>
                <w:szCs w:val="20"/>
              </w:rPr>
            </w:pPr>
            <w:r w:rsidRPr="00FB024B">
              <w:rPr>
                <w:b/>
                <w:sz w:val="20"/>
                <w:szCs w:val="20"/>
              </w:rPr>
              <w:t>It could be achieved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37873A" w14:textId="77777777" w:rsidR="00931E49" w:rsidRPr="00FB024B" w:rsidRDefault="00931E49">
            <w:pPr>
              <w:jc w:val="center"/>
              <w:rPr>
                <w:b/>
                <w:sz w:val="20"/>
                <w:szCs w:val="20"/>
              </w:rPr>
            </w:pPr>
            <w:r w:rsidRPr="00FB024B">
              <w:rPr>
                <w:b/>
                <w:sz w:val="20"/>
                <w:szCs w:val="20"/>
              </w:rPr>
              <w:t>Lead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4BA292" w14:textId="77777777" w:rsidR="00931E49" w:rsidRPr="00FB024B" w:rsidRDefault="00931E49">
            <w:pPr>
              <w:jc w:val="center"/>
              <w:rPr>
                <w:b/>
                <w:sz w:val="20"/>
                <w:szCs w:val="20"/>
              </w:rPr>
            </w:pPr>
            <w:r w:rsidRPr="00FB024B">
              <w:rPr>
                <w:b/>
                <w:sz w:val="20"/>
                <w:szCs w:val="20"/>
              </w:rPr>
              <w:t>Supported by</w:t>
            </w:r>
          </w:p>
        </w:tc>
        <w:tc>
          <w:tcPr>
            <w:tcW w:w="3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A8B519" w14:textId="77777777" w:rsidR="00931E49" w:rsidRPr="00FB024B" w:rsidRDefault="00931E49">
            <w:pPr>
              <w:jc w:val="center"/>
              <w:rPr>
                <w:b/>
                <w:sz w:val="20"/>
                <w:szCs w:val="20"/>
              </w:rPr>
            </w:pPr>
            <w:r w:rsidRPr="00FB024B">
              <w:rPr>
                <w:b/>
                <w:sz w:val="20"/>
                <w:szCs w:val="20"/>
              </w:rPr>
              <w:t>Sources of Support/Reference</w:t>
            </w:r>
          </w:p>
        </w:tc>
      </w:tr>
      <w:tr w:rsidR="00CB4758" w14:paraId="0CF85546" w14:textId="77777777" w:rsidTr="00931E49">
        <w:tc>
          <w:tcPr>
            <w:tcW w:w="704" w:type="dxa"/>
            <w:tcBorders>
              <w:top w:val="single" w:sz="4" w:space="0" w:color="auto"/>
              <w:left w:val="single" w:sz="4" w:space="0" w:color="auto"/>
              <w:bottom w:val="single" w:sz="4" w:space="0" w:color="auto"/>
              <w:right w:val="single" w:sz="4" w:space="0" w:color="auto"/>
            </w:tcBorders>
            <w:hideMark/>
          </w:tcPr>
          <w:p w14:paraId="76406B84" w14:textId="77777777" w:rsidR="00CB4758" w:rsidRDefault="00CB4758" w:rsidP="00CB4758">
            <w:pPr>
              <w:jc w:val="center"/>
              <w:rPr>
                <w:sz w:val="20"/>
                <w:szCs w:val="20"/>
              </w:rPr>
            </w:pPr>
            <w:r>
              <w:rPr>
                <w:sz w:val="20"/>
                <w:szCs w:val="20"/>
              </w:rPr>
              <w:t>V1</w:t>
            </w:r>
          </w:p>
        </w:tc>
        <w:tc>
          <w:tcPr>
            <w:tcW w:w="3119" w:type="dxa"/>
            <w:tcBorders>
              <w:top w:val="single" w:sz="4" w:space="0" w:color="auto"/>
              <w:left w:val="single" w:sz="4" w:space="0" w:color="auto"/>
              <w:bottom w:val="single" w:sz="4" w:space="0" w:color="auto"/>
              <w:right w:val="single" w:sz="4" w:space="0" w:color="auto"/>
            </w:tcBorders>
          </w:tcPr>
          <w:p w14:paraId="2069A343" w14:textId="5BD81C15" w:rsidR="00CB4758" w:rsidRDefault="00CB4758" w:rsidP="00CB4758">
            <w:pPr>
              <w:jc w:val="both"/>
              <w:rPr>
                <w:sz w:val="20"/>
                <w:szCs w:val="20"/>
              </w:rPr>
            </w:pPr>
            <w:r>
              <w:rPr>
                <w:sz w:val="20"/>
                <w:szCs w:val="20"/>
              </w:rPr>
              <w:t>Identify &amp; understand the profile</w:t>
            </w:r>
            <w:r w:rsidR="0026308B">
              <w:rPr>
                <w:sz w:val="20"/>
                <w:szCs w:val="20"/>
              </w:rPr>
              <w:t>,</w:t>
            </w:r>
            <w:r w:rsidR="00957A6A">
              <w:rPr>
                <w:sz w:val="20"/>
                <w:szCs w:val="20"/>
              </w:rPr>
              <w:t xml:space="preserve"> </w:t>
            </w:r>
            <w:r>
              <w:rPr>
                <w:sz w:val="20"/>
                <w:szCs w:val="20"/>
              </w:rPr>
              <w:t>needs &amp; expectations of volunteers &amp; future volunteers within the Region/County.</w:t>
            </w:r>
          </w:p>
        </w:tc>
        <w:tc>
          <w:tcPr>
            <w:tcW w:w="4252" w:type="dxa"/>
            <w:tcBorders>
              <w:top w:val="single" w:sz="4" w:space="0" w:color="auto"/>
              <w:left w:val="single" w:sz="4" w:space="0" w:color="auto"/>
              <w:bottom w:val="single" w:sz="4" w:space="0" w:color="auto"/>
              <w:right w:val="single" w:sz="4" w:space="0" w:color="auto"/>
            </w:tcBorders>
          </w:tcPr>
          <w:p w14:paraId="10C02DB0" w14:textId="29A87931" w:rsidR="00BB21BC" w:rsidRDefault="00BB21BC" w:rsidP="00BB21BC">
            <w:pPr>
              <w:pStyle w:val="ListParagraph"/>
              <w:numPr>
                <w:ilvl w:val="0"/>
                <w:numId w:val="26"/>
              </w:numPr>
              <w:jc w:val="both"/>
              <w:rPr>
                <w:sz w:val="20"/>
                <w:szCs w:val="20"/>
              </w:rPr>
            </w:pPr>
            <w:r>
              <w:rPr>
                <w:sz w:val="20"/>
                <w:szCs w:val="20"/>
              </w:rPr>
              <w:t>Working with EN &amp; other stakeholders to complete an audit of active volunteers within the region/county to assess needs &amp; expectations.</w:t>
            </w:r>
          </w:p>
          <w:p w14:paraId="0FA90202" w14:textId="3F0FB8D5" w:rsidR="00CB4758" w:rsidRPr="00BB21BC" w:rsidRDefault="00BB21BC" w:rsidP="00BB21BC">
            <w:pPr>
              <w:pStyle w:val="ListParagraph"/>
              <w:numPr>
                <w:ilvl w:val="0"/>
                <w:numId w:val="26"/>
              </w:numPr>
              <w:jc w:val="both"/>
              <w:rPr>
                <w:sz w:val="20"/>
                <w:szCs w:val="20"/>
              </w:rPr>
            </w:pPr>
            <w:r w:rsidRPr="00BB21BC">
              <w:rPr>
                <w:sz w:val="20"/>
                <w:szCs w:val="20"/>
              </w:rPr>
              <w:t xml:space="preserve">Working with EN &amp; other stakeholders consult with Clubs in the region/county to understand their current &amp; future </w:t>
            </w:r>
            <w:r>
              <w:rPr>
                <w:sz w:val="20"/>
                <w:szCs w:val="20"/>
              </w:rPr>
              <w:t>volunteering</w:t>
            </w:r>
            <w:r w:rsidRPr="00BB21BC">
              <w:rPr>
                <w:sz w:val="20"/>
                <w:szCs w:val="20"/>
              </w:rPr>
              <w:t xml:space="preserve"> needs.</w:t>
            </w:r>
          </w:p>
        </w:tc>
        <w:tc>
          <w:tcPr>
            <w:tcW w:w="1276" w:type="dxa"/>
            <w:tcBorders>
              <w:top w:val="single" w:sz="4" w:space="0" w:color="auto"/>
              <w:left w:val="single" w:sz="4" w:space="0" w:color="auto"/>
              <w:bottom w:val="single" w:sz="4" w:space="0" w:color="auto"/>
              <w:right w:val="single" w:sz="4" w:space="0" w:color="auto"/>
            </w:tcBorders>
          </w:tcPr>
          <w:p w14:paraId="61BEB0D6" w14:textId="7F309868" w:rsidR="00CB4758" w:rsidRDefault="00CB4758" w:rsidP="00CB4758">
            <w:pPr>
              <w:jc w:val="center"/>
              <w:rPr>
                <w:sz w:val="20"/>
                <w:szCs w:val="20"/>
              </w:rPr>
            </w:pPr>
            <w:r>
              <w:rPr>
                <w:sz w:val="20"/>
                <w:szCs w:val="20"/>
              </w:rPr>
              <w:t>RMB/CNA</w:t>
            </w:r>
          </w:p>
        </w:tc>
        <w:tc>
          <w:tcPr>
            <w:tcW w:w="1276" w:type="dxa"/>
            <w:tcBorders>
              <w:top w:val="single" w:sz="4" w:space="0" w:color="auto"/>
              <w:left w:val="single" w:sz="4" w:space="0" w:color="auto"/>
              <w:bottom w:val="single" w:sz="4" w:space="0" w:color="auto"/>
              <w:right w:val="single" w:sz="4" w:space="0" w:color="auto"/>
            </w:tcBorders>
          </w:tcPr>
          <w:p w14:paraId="6B92DEBA" w14:textId="54DBF348" w:rsidR="00CB4758" w:rsidRDefault="00CB4758" w:rsidP="00CB4758">
            <w:pPr>
              <w:jc w:val="center"/>
              <w:rPr>
                <w:sz w:val="20"/>
                <w:szCs w:val="20"/>
              </w:rPr>
            </w:pPr>
            <w:r>
              <w:rPr>
                <w:sz w:val="20"/>
                <w:szCs w:val="20"/>
              </w:rPr>
              <w:t>EN</w:t>
            </w:r>
          </w:p>
        </w:tc>
        <w:tc>
          <w:tcPr>
            <w:tcW w:w="3321" w:type="dxa"/>
            <w:tcBorders>
              <w:top w:val="single" w:sz="4" w:space="0" w:color="auto"/>
              <w:left w:val="single" w:sz="4" w:space="0" w:color="auto"/>
              <w:bottom w:val="single" w:sz="4" w:space="0" w:color="auto"/>
              <w:right w:val="single" w:sz="4" w:space="0" w:color="auto"/>
            </w:tcBorders>
          </w:tcPr>
          <w:p w14:paraId="007BD0EE" w14:textId="7EA5BED7" w:rsidR="00CB4758" w:rsidRDefault="00CB4758" w:rsidP="00CB4758">
            <w:pPr>
              <w:jc w:val="both"/>
              <w:rPr>
                <w:sz w:val="20"/>
                <w:szCs w:val="20"/>
              </w:rPr>
            </w:pPr>
            <w:r>
              <w:rPr>
                <w:sz w:val="20"/>
                <w:szCs w:val="20"/>
              </w:rPr>
              <w:t xml:space="preserve">EN Volunteering Strategy </w:t>
            </w:r>
          </w:p>
          <w:p w14:paraId="20DAD994" w14:textId="359795DD" w:rsidR="00223958" w:rsidRDefault="007E66D3" w:rsidP="00CB4758">
            <w:pPr>
              <w:jc w:val="both"/>
              <w:rPr>
                <w:color w:val="FF0000"/>
                <w:sz w:val="20"/>
                <w:szCs w:val="20"/>
              </w:rPr>
            </w:pPr>
            <w:hyperlink r:id="rId48" w:history="1">
              <w:r w:rsidR="00223958" w:rsidRPr="00FF4883">
                <w:rPr>
                  <w:rStyle w:val="Hyperlink"/>
                  <w:sz w:val="20"/>
                  <w:szCs w:val="20"/>
                </w:rPr>
                <w:t>www.englandnetball.co.uk/make-the-game/</w:t>
              </w:r>
            </w:hyperlink>
            <w:r w:rsidR="00223958">
              <w:rPr>
                <w:color w:val="FF0000"/>
                <w:sz w:val="20"/>
                <w:szCs w:val="20"/>
              </w:rPr>
              <w:t xml:space="preserve"> </w:t>
            </w:r>
          </w:p>
          <w:p w14:paraId="7C776F5E" w14:textId="160BA9E0" w:rsidR="00003E5C" w:rsidRPr="00CB4758" w:rsidRDefault="00003E5C" w:rsidP="00CB4758">
            <w:pPr>
              <w:jc w:val="both"/>
              <w:rPr>
                <w:color w:val="FF0000"/>
                <w:sz w:val="20"/>
                <w:szCs w:val="20"/>
              </w:rPr>
            </w:pPr>
          </w:p>
        </w:tc>
      </w:tr>
      <w:tr w:rsidR="00CB4758" w14:paraId="107F50B4" w14:textId="77777777" w:rsidTr="00931E49">
        <w:tc>
          <w:tcPr>
            <w:tcW w:w="704" w:type="dxa"/>
            <w:tcBorders>
              <w:top w:val="single" w:sz="4" w:space="0" w:color="auto"/>
              <w:left w:val="single" w:sz="4" w:space="0" w:color="auto"/>
              <w:bottom w:val="single" w:sz="4" w:space="0" w:color="auto"/>
              <w:right w:val="single" w:sz="4" w:space="0" w:color="auto"/>
            </w:tcBorders>
            <w:hideMark/>
          </w:tcPr>
          <w:p w14:paraId="2DEC161A" w14:textId="77777777" w:rsidR="00CB4758" w:rsidRDefault="00CB4758" w:rsidP="00CB4758">
            <w:pPr>
              <w:jc w:val="center"/>
              <w:rPr>
                <w:sz w:val="20"/>
                <w:szCs w:val="20"/>
              </w:rPr>
            </w:pPr>
            <w:r>
              <w:rPr>
                <w:sz w:val="20"/>
                <w:szCs w:val="20"/>
              </w:rPr>
              <w:t>V2</w:t>
            </w:r>
          </w:p>
        </w:tc>
        <w:tc>
          <w:tcPr>
            <w:tcW w:w="3119" w:type="dxa"/>
            <w:tcBorders>
              <w:top w:val="single" w:sz="4" w:space="0" w:color="auto"/>
              <w:left w:val="single" w:sz="4" w:space="0" w:color="auto"/>
              <w:bottom w:val="single" w:sz="4" w:space="0" w:color="auto"/>
              <w:right w:val="single" w:sz="4" w:space="0" w:color="auto"/>
            </w:tcBorders>
          </w:tcPr>
          <w:p w14:paraId="5518BBB6" w14:textId="1E9B5D4F" w:rsidR="00CB4758" w:rsidRDefault="00CB4758" w:rsidP="00CB4758">
            <w:pPr>
              <w:jc w:val="both"/>
              <w:rPr>
                <w:sz w:val="20"/>
                <w:szCs w:val="20"/>
              </w:rPr>
            </w:pPr>
            <w:r>
              <w:rPr>
                <w:sz w:val="20"/>
                <w:szCs w:val="20"/>
              </w:rPr>
              <w:t>Prepare &amp; activate a dynamic, inclusive &amp; integrated 3-year Volunteer Plan that delivers a “First Class netball experience through great volunteering.”</w:t>
            </w:r>
          </w:p>
        </w:tc>
        <w:tc>
          <w:tcPr>
            <w:tcW w:w="4252" w:type="dxa"/>
            <w:tcBorders>
              <w:top w:val="single" w:sz="4" w:space="0" w:color="auto"/>
              <w:left w:val="single" w:sz="4" w:space="0" w:color="auto"/>
              <w:bottom w:val="single" w:sz="4" w:space="0" w:color="auto"/>
              <w:right w:val="single" w:sz="4" w:space="0" w:color="auto"/>
            </w:tcBorders>
          </w:tcPr>
          <w:p w14:paraId="04451059" w14:textId="5D122BF2" w:rsidR="00CB4758" w:rsidRDefault="00BB21BC" w:rsidP="00BB21BC">
            <w:pPr>
              <w:pStyle w:val="ListParagraph"/>
              <w:numPr>
                <w:ilvl w:val="0"/>
                <w:numId w:val="34"/>
              </w:numPr>
              <w:jc w:val="both"/>
              <w:rPr>
                <w:sz w:val="20"/>
                <w:szCs w:val="20"/>
              </w:rPr>
            </w:pPr>
            <w:r>
              <w:rPr>
                <w:sz w:val="20"/>
                <w:szCs w:val="20"/>
              </w:rPr>
              <w:t>Developing the progressive and effective volunteering infrastructure needed to support volunteers.</w:t>
            </w:r>
          </w:p>
          <w:p w14:paraId="30E60DE9" w14:textId="66996042" w:rsidR="00BB21BC" w:rsidRPr="00BB21BC" w:rsidRDefault="00BB21BC" w:rsidP="00CB4758">
            <w:pPr>
              <w:pStyle w:val="ListParagraph"/>
              <w:numPr>
                <w:ilvl w:val="0"/>
                <w:numId w:val="34"/>
              </w:numPr>
              <w:jc w:val="both"/>
              <w:rPr>
                <w:sz w:val="20"/>
                <w:szCs w:val="20"/>
              </w:rPr>
            </w:pPr>
            <w:r w:rsidRPr="00BB21BC">
              <w:rPr>
                <w:sz w:val="20"/>
                <w:szCs w:val="20"/>
              </w:rPr>
              <w:t>Empower a Movement to Achieve – Activation of the Volunteer Development Model.</w:t>
            </w:r>
          </w:p>
        </w:tc>
        <w:tc>
          <w:tcPr>
            <w:tcW w:w="1276" w:type="dxa"/>
            <w:tcBorders>
              <w:top w:val="single" w:sz="4" w:space="0" w:color="auto"/>
              <w:left w:val="single" w:sz="4" w:space="0" w:color="auto"/>
              <w:bottom w:val="single" w:sz="4" w:space="0" w:color="auto"/>
              <w:right w:val="single" w:sz="4" w:space="0" w:color="auto"/>
            </w:tcBorders>
          </w:tcPr>
          <w:p w14:paraId="05411CE0" w14:textId="6FB3E34B" w:rsidR="00BB21BC" w:rsidRDefault="00BB21BC" w:rsidP="00CB4758">
            <w:pPr>
              <w:jc w:val="center"/>
              <w:rPr>
                <w:sz w:val="20"/>
                <w:szCs w:val="20"/>
              </w:rPr>
            </w:pPr>
            <w:r>
              <w:rPr>
                <w:sz w:val="20"/>
                <w:szCs w:val="20"/>
              </w:rPr>
              <w:t>EN</w:t>
            </w:r>
          </w:p>
          <w:p w14:paraId="04B0607E" w14:textId="66E5497D" w:rsidR="00CB4758" w:rsidRDefault="00CB4758" w:rsidP="00CB4758">
            <w:pPr>
              <w:jc w:val="center"/>
              <w:rPr>
                <w:sz w:val="20"/>
                <w:szCs w:val="20"/>
              </w:rPr>
            </w:pPr>
            <w:r>
              <w:rPr>
                <w:sz w:val="20"/>
                <w:szCs w:val="20"/>
              </w:rPr>
              <w:t>RMB/CNA</w:t>
            </w:r>
          </w:p>
        </w:tc>
        <w:tc>
          <w:tcPr>
            <w:tcW w:w="1276" w:type="dxa"/>
            <w:tcBorders>
              <w:top w:val="single" w:sz="4" w:space="0" w:color="auto"/>
              <w:left w:val="single" w:sz="4" w:space="0" w:color="auto"/>
              <w:bottom w:val="single" w:sz="4" w:space="0" w:color="auto"/>
              <w:right w:val="single" w:sz="4" w:space="0" w:color="auto"/>
            </w:tcBorders>
          </w:tcPr>
          <w:p w14:paraId="7D7261C4" w14:textId="6C07EEEF" w:rsidR="00CB4758" w:rsidRDefault="00CB4758" w:rsidP="00CB4758">
            <w:pPr>
              <w:jc w:val="center"/>
              <w:rPr>
                <w:sz w:val="20"/>
                <w:szCs w:val="20"/>
              </w:rPr>
            </w:pPr>
          </w:p>
        </w:tc>
        <w:tc>
          <w:tcPr>
            <w:tcW w:w="3321" w:type="dxa"/>
            <w:tcBorders>
              <w:top w:val="single" w:sz="4" w:space="0" w:color="auto"/>
              <w:left w:val="single" w:sz="4" w:space="0" w:color="auto"/>
              <w:bottom w:val="single" w:sz="4" w:space="0" w:color="auto"/>
              <w:right w:val="single" w:sz="4" w:space="0" w:color="auto"/>
            </w:tcBorders>
          </w:tcPr>
          <w:p w14:paraId="135D0F76" w14:textId="77777777" w:rsidR="00CB4758" w:rsidRDefault="00746CAA" w:rsidP="00CB4758">
            <w:pPr>
              <w:jc w:val="both"/>
              <w:rPr>
                <w:sz w:val="20"/>
                <w:szCs w:val="20"/>
              </w:rPr>
            </w:pPr>
            <w:r>
              <w:rPr>
                <w:sz w:val="20"/>
                <w:szCs w:val="20"/>
              </w:rPr>
              <w:t>EN Volunteering Strategy</w:t>
            </w:r>
          </w:p>
          <w:p w14:paraId="7426E2FA" w14:textId="77777777" w:rsidR="00223958" w:rsidRDefault="007E66D3" w:rsidP="00223958">
            <w:pPr>
              <w:jc w:val="both"/>
              <w:rPr>
                <w:color w:val="FF0000"/>
                <w:sz w:val="20"/>
                <w:szCs w:val="20"/>
              </w:rPr>
            </w:pPr>
            <w:hyperlink r:id="rId49" w:history="1">
              <w:r w:rsidR="00223958" w:rsidRPr="00FF4883">
                <w:rPr>
                  <w:rStyle w:val="Hyperlink"/>
                  <w:sz w:val="20"/>
                  <w:szCs w:val="20"/>
                </w:rPr>
                <w:t>www.englandnetball.co.uk/make-the-game/</w:t>
              </w:r>
            </w:hyperlink>
            <w:r w:rsidR="00223958">
              <w:rPr>
                <w:color w:val="FF0000"/>
                <w:sz w:val="20"/>
                <w:szCs w:val="20"/>
              </w:rPr>
              <w:t xml:space="preserve"> </w:t>
            </w:r>
          </w:p>
          <w:p w14:paraId="281D8B8C" w14:textId="406B6988" w:rsidR="00223958" w:rsidRDefault="00223958" w:rsidP="00CB4758">
            <w:pPr>
              <w:jc w:val="both"/>
              <w:rPr>
                <w:sz w:val="20"/>
                <w:szCs w:val="20"/>
              </w:rPr>
            </w:pPr>
          </w:p>
        </w:tc>
      </w:tr>
      <w:tr w:rsidR="00CB4758" w14:paraId="263FCDB3" w14:textId="77777777" w:rsidTr="00931E49">
        <w:tc>
          <w:tcPr>
            <w:tcW w:w="704" w:type="dxa"/>
            <w:tcBorders>
              <w:top w:val="single" w:sz="4" w:space="0" w:color="auto"/>
              <w:left w:val="single" w:sz="4" w:space="0" w:color="auto"/>
              <w:bottom w:val="single" w:sz="4" w:space="0" w:color="auto"/>
              <w:right w:val="single" w:sz="4" w:space="0" w:color="auto"/>
            </w:tcBorders>
            <w:hideMark/>
          </w:tcPr>
          <w:p w14:paraId="7F47D0DE" w14:textId="77777777" w:rsidR="00CB4758" w:rsidRDefault="00CB4758" w:rsidP="00CB4758">
            <w:pPr>
              <w:jc w:val="center"/>
              <w:rPr>
                <w:sz w:val="20"/>
                <w:szCs w:val="20"/>
              </w:rPr>
            </w:pPr>
            <w:r>
              <w:rPr>
                <w:sz w:val="20"/>
                <w:szCs w:val="20"/>
              </w:rPr>
              <w:t>V3</w:t>
            </w:r>
          </w:p>
        </w:tc>
        <w:tc>
          <w:tcPr>
            <w:tcW w:w="3119" w:type="dxa"/>
            <w:tcBorders>
              <w:top w:val="single" w:sz="4" w:space="0" w:color="auto"/>
              <w:left w:val="single" w:sz="4" w:space="0" w:color="auto"/>
              <w:bottom w:val="single" w:sz="4" w:space="0" w:color="auto"/>
              <w:right w:val="single" w:sz="4" w:space="0" w:color="auto"/>
            </w:tcBorders>
          </w:tcPr>
          <w:p w14:paraId="0124DFCB" w14:textId="32934DE6" w:rsidR="00CB4758" w:rsidRDefault="00BB21BC" w:rsidP="00CB4758">
            <w:pPr>
              <w:jc w:val="both"/>
              <w:rPr>
                <w:sz w:val="20"/>
                <w:szCs w:val="20"/>
              </w:rPr>
            </w:pPr>
            <w:r>
              <w:rPr>
                <w:sz w:val="20"/>
                <w:szCs w:val="20"/>
              </w:rPr>
              <w:t>Revolutionise volunteering roles to attract and engage younger volunteers for the future.</w:t>
            </w:r>
          </w:p>
        </w:tc>
        <w:tc>
          <w:tcPr>
            <w:tcW w:w="4252" w:type="dxa"/>
            <w:tcBorders>
              <w:top w:val="single" w:sz="4" w:space="0" w:color="auto"/>
              <w:left w:val="single" w:sz="4" w:space="0" w:color="auto"/>
              <w:bottom w:val="single" w:sz="4" w:space="0" w:color="auto"/>
              <w:right w:val="single" w:sz="4" w:space="0" w:color="auto"/>
            </w:tcBorders>
          </w:tcPr>
          <w:p w14:paraId="7EAA2E0F" w14:textId="7FFEED21" w:rsidR="006E29B4" w:rsidRPr="00EB33A9" w:rsidRDefault="006E29B4" w:rsidP="00EB33A9">
            <w:pPr>
              <w:pStyle w:val="ListParagraph"/>
              <w:numPr>
                <w:ilvl w:val="0"/>
                <w:numId w:val="35"/>
              </w:numPr>
              <w:jc w:val="both"/>
              <w:rPr>
                <w:sz w:val="20"/>
                <w:szCs w:val="20"/>
              </w:rPr>
            </w:pPr>
            <w:r>
              <w:rPr>
                <w:sz w:val="20"/>
                <w:szCs w:val="20"/>
              </w:rPr>
              <w:t>Create a bitesize, digital, flexible, skills-based volunteering role to attract younger volunteers to support the RMB/CNA in a more modern way.</w:t>
            </w:r>
          </w:p>
        </w:tc>
        <w:tc>
          <w:tcPr>
            <w:tcW w:w="1276" w:type="dxa"/>
            <w:tcBorders>
              <w:top w:val="single" w:sz="4" w:space="0" w:color="auto"/>
              <w:left w:val="single" w:sz="4" w:space="0" w:color="auto"/>
              <w:bottom w:val="single" w:sz="4" w:space="0" w:color="auto"/>
              <w:right w:val="single" w:sz="4" w:space="0" w:color="auto"/>
            </w:tcBorders>
          </w:tcPr>
          <w:p w14:paraId="169EA775" w14:textId="77777777" w:rsidR="006E29B4" w:rsidRDefault="006E29B4" w:rsidP="006E29B4">
            <w:pPr>
              <w:jc w:val="center"/>
              <w:rPr>
                <w:sz w:val="20"/>
                <w:szCs w:val="20"/>
              </w:rPr>
            </w:pPr>
            <w:r>
              <w:rPr>
                <w:sz w:val="20"/>
                <w:szCs w:val="20"/>
              </w:rPr>
              <w:t>EN</w:t>
            </w:r>
          </w:p>
          <w:p w14:paraId="61B5E1F2" w14:textId="5F8AF105" w:rsidR="009128CE" w:rsidRDefault="006E29B4" w:rsidP="006E29B4">
            <w:pPr>
              <w:jc w:val="center"/>
              <w:rPr>
                <w:sz w:val="20"/>
                <w:szCs w:val="20"/>
              </w:rPr>
            </w:pPr>
            <w:r>
              <w:rPr>
                <w:sz w:val="20"/>
                <w:szCs w:val="20"/>
              </w:rPr>
              <w:t>RMB/CNA</w:t>
            </w:r>
          </w:p>
        </w:tc>
        <w:tc>
          <w:tcPr>
            <w:tcW w:w="1276" w:type="dxa"/>
            <w:tcBorders>
              <w:top w:val="single" w:sz="4" w:space="0" w:color="auto"/>
              <w:left w:val="single" w:sz="4" w:space="0" w:color="auto"/>
              <w:bottom w:val="single" w:sz="4" w:space="0" w:color="auto"/>
              <w:right w:val="single" w:sz="4" w:space="0" w:color="auto"/>
            </w:tcBorders>
          </w:tcPr>
          <w:p w14:paraId="19A9E6E5" w14:textId="77777777" w:rsidR="00CB4758" w:rsidRDefault="00CB4758" w:rsidP="00CB4758">
            <w:pPr>
              <w:jc w:val="center"/>
              <w:rPr>
                <w:sz w:val="20"/>
                <w:szCs w:val="20"/>
              </w:rPr>
            </w:pPr>
          </w:p>
        </w:tc>
        <w:tc>
          <w:tcPr>
            <w:tcW w:w="3321" w:type="dxa"/>
            <w:tcBorders>
              <w:top w:val="single" w:sz="4" w:space="0" w:color="auto"/>
              <w:left w:val="single" w:sz="4" w:space="0" w:color="auto"/>
              <w:bottom w:val="single" w:sz="4" w:space="0" w:color="auto"/>
              <w:right w:val="single" w:sz="4" w:space="0" w:color="auto"/>
            </w:tcBorders>
          </w:tcPr>
          <w:p w14:paraId="12DE8B1B" w14:textId="77777777" w:rsidR="00CB4758" w:rsidRDefault="00CB4758" w:rsidP="00CB4758">
            <w:pPr>
              <w:jc w:val="both"/>
              <w:rPr>
                <w:sz w:val="20"/>
                <w:szCs w:val="20"/>
              </w:rPr>
            </w:pPr>
            <w:r>
              <w:rPr>
                <w:sz w:val="20"/>
                <w:szCs w:val="20"/>
              </w:rPr>
              <w:t xml:space="preserve">EN Volunteering Strategy </w:t>
            </w:r>
          </w:p>
          <w:p w14:paraId="7E8B4F11" w14:textId="77777777" w:rsidR="00223958" w:rsidRDefault="007E66D3" w:rsidP="00223958">
            <w:pPr>
              <w:jc w:val="both"/>
              <w:rPr>
                <w:color w:val="FF0000"/>
                <w:sz w:val="20"/>
                <w:szCs w:val="20"/>
              </w:rPr>
            </w:pPr>
            <w:hyperlink r:id="rId50" w:history="1">
              <w:r w:rsidR="00223958" w:rsidRPr="00FF4883">
                <w:rPr>
                  <w:rStyle w:val="Hyperlink"/>
                  <w:sz w:val="20"/>
                  <w:szCs w:val="20"/>
                </w:rPr>
                <w:t>www.englandnetball.co.uk/make-the-game/</w:t>
              </w:r>
            </w:hyperlink>
            <w:r w:rsidR="00223958">
              <w:rPr>
                <w:color w:val="FF0000"/>
                <w:sz w:val="20"/>
                <w:szCs w:val="20"/>
              </w:rPr>
              <w:t xml:space="preserve"> </w:t>
            </w:r>
          </w:p>
          <w:p w14:paraId="260B9AD6" w14:textId="016CF65B" w:rsidR="00223958" w:rsidRDefault="00223958" w:rsidP="00CB4758">
            <w:pPr>
              <w:jc w:val="both"/>
              <w:rPr>
                <w:sz w:val="20"/>
                <w:szCs w:val="20"/>
              </w:rPr>
            </w:pPr>
          </w:p>
        </w:tc>
      </w:tr>
      <w:tr w:rsidR="00CB4758" w14:paraId="3B004981" w14:textId="77777777" w:rsidTr="00931E49">
        <w:tc>
          <w:tcPr>
            <w:tcW w:w="704" w:type="dxa"/>
            <w:tcBorders>
              <w:top w:val="single" w:sz="4" w:space="0" w:color="auto"/>
              <w:left w:val="single" w:sz="4" w:space="0" w:color="auto"/>
              <w:bottom w:val="single" w:sz="4" w:space="0" w:color="auto"/>
              <w:right w:val="single" w:sz="4" w:space="0" w:color="auto"/>
            </w:tcBorders>
            <w:hideMark/>
          </w:tcPr>
          <w:p w14:paraId="78C30A37" w14:textId="77777777" w:rsidR="00CB4758" w:rsidRDefault="00CB4758" w:rsidP="00CB4758">
            <w:pPr>
              <w:jc w:val="center"/>
              <w:rPr>
                <w:sz w:val="20"/>
                <w:szCs w:val="20"/>
              </w:rPr>
            </w:pPr>
            <w:r>
              <w:rPr>
                <w:sz w:val="20"/>
                <w:szCs w:val="20"/>
              </w:rPr>
              <w:t>V4</w:t>
            </w:r>
          </w:p>
        </w:tc>
        <w:tc>
          <w:tcPr>
            <w:tcW w:w="3119" w:type="dxa"/>
            <w:tcBorders>
              <w:top w:val="single" w:sz="4" w:space="0" w:color="auto"/>
              <w:left w:val="single" w:sz="4" w:space="0" w:color="auto"/>
              <w:bottom w:val="single" w:sz="4" w:space="0" w:color="auto"/>
              <w:right w:val="single" w:sz="4" w:space="0" w:color="auto"/>
            </w:tcBorders>
          </w:tcPr>
          <w:p w14:paraId="6D6BD70A" w14:textId="4F41FA72" w:rsidR="00CB4758" w:rsidRDefault="009128CE" w:rsidP="00152284">
            <w:pPr>
              <w:jc w:val="both"/>
              <w:rPr>
                <w:sz w:val="20"/>
                <w:szCs w:val="20"/>
              </w:rPr>
            </w:pPr>
            <w:r>
              <w:rPr>
                <w:sz w:val="20"/>
                <w:szCs w:val="20"/>
              </w:rPr>
              <w:t>Increas</w:t>
            </w:r>
            <w:r w:rsidR="00152284">
              <w:rPr>
                <w:sz w:val="20"/>
                <w:szCs w:val="20"/>
              </w:rPr>
              <w:t>e</w:t>
            </w:r>
            <w:r>
              <w:rPr>
                <w:sz w:val="20"/>
                <w:szCs w:val="20"/>
              </w:rPr>
              <w:t xml:space="preserve"> the profile, value and recognition of volunteers &amp; volunteering.</w:t>
            </w:r>
          </w:p>
        </w:tc>
        <w:tc>
          <w:tcPr>
            <w:tcW w:w="4252" w:type="dxa"/>
            <w:tcBorders>
              <w:top w:val="single" w:sz="4" w:space="0" w:color="auto"/>
              <w:left w:val="single" w:sz="4" w:space="0" w:color="auto"/>
              <w:bottom w:val="single" w:sz="4" w:space="0" w:color="auto"/>
              <w:right w:val="single" w:sz="4" w:space="0" w:color="auto"/>
            </w:tcBorders>
          </w:tcPr>
          <w:p w14:paraId="739B4B7D" w14:textId="77777777" w:rsidR="00CB4758" w:rsidRDefault="009128CE" w:rsidP="009128CE">
            <w:pPr>
              <w:pStyle w:val="ListParagraph"/>
              <w:numPr>
                <w:ilvl w:val="0"/>
                <w:numId w:val="32"/>
              </w:numPr>
              <w:jc w:val="both"/>
              <w:rPr>
                <w:sz w:val="20"/>
                <w:szCs w:val="20"/>
              </w:rPr>
            </w:pPr>
            <w:r>
              <w:rPr>
                <w:sz w:val="20"/>
                <w:szCs w:val="20"/>
              </w:rPr>
              <w:t>Actively promote recognition opportunities including Goalden Globe nominations.</w:t>
            </w:r>
          </w:p>
          <w:p w14:paraId="7524F9C9" w14:textId="77777777" w:rsidR="009128CE" w:rsidRDefault="009128CE" w:rsidP="009128CE">
            <w:pPr>
              <w:pStyle w:val="ListParagraph"/>
              <w:numPr>
                <w:ilvl w:val="0"/>
                <w:numId w:val="32"/>
              </w:numPr>
              <w:jc w:val="both"/>
              <w:rPr>
                <w:sz w:val="20"/>
                <w:szCs w:val="20"/>
              </w:rPr>
            </w:pPr>
            <w:r>
              <w:rPr>
                <w:sz w:val="20"/>
                <w:szCs w:val="20"/>
              </w:rPr>
              <w:t>Host Regional Goalden Globe, present winners with trophies and nominate volunteers for national awards.</w:t>
            </w:r>
          </w:p>
          <w:p w14:paraId="74339F1F" w14:textId="77777777" w:rsidR="009128CE" w:rsidRDefault="009128CE" w:rsidP="009128CE">
            <w:pPr>
              <w:pStyle w:val="ListParagraph"/>
              <w:numPr>
                <w:ilvl w:val="0"/>
                <w:numId w:val="32"/>
              </w:numPr>
              <w:jc w:val="both"/>
              <w:rPr>
                <w:sz w:val="20"/>
                <w:szCs w:val="20"/>
              </w:rPr>
            </w:pPr>
            <w:r>
              <w:rPr>
                <w:sz w:val="20"/>
                <w:szCs w:val="20"/>
              </w:rPr>
              <w:t>Celebrate success.</w:t>
            </w:r>
          </w:p>
          <w:p w14:paraId="1ED273D9" w14:textId="77777777" w:rsidR="009128CE" w:rsidRDefault="009128CE" w:rsidP="009128CE">
            <w:pPr>
              <w:pStyle w:val="ListParagraph"/>
              <w:numPr>
                <w:ilvl w:val="0"/>
                <w:numId w:val="32"/>
              </w:numPr>
              <w:jc w:val="both"/>
              <w:rPr>
                <w:sz w:val="20"/>
                <w:szCs w:val="20"/>
              </w:rPr>
            </w:pPr>
            <w:r>
              <w:rPr>
                <w:sz w:val="20"/>
                <w:szCs w:val="20"/>
              </w:rPr>
              <w:lastRenderedPageBreak/>
              <w:t>Ensure volunteering opportunities are shared with EN in order to support role promotion.</w:t>
            </w:r>
          </w:p>
          <w:p w14:paraId="5D258C99" w14:textId="325C5731" w:rsidR="0076727B" w:rsidRPr="009128CE" w:rsidRDefault="0076727B" w:rsidP="009128CE">
            <w:pPr>
              <w:pStyle w:val="ListParagraph"/>
              <w:numPr>
                <w:ilvl w:val="0"/>
                <w:numId w:val="32"/>
              </w:numPr>
              <w:jc w:val="both"/>
              <w:rPr>
                <w:sz w:val="20"/>
                <w:szCs w:val="20"/>
              </w:rPr>
            </w:pPr>
            <w:r>
              <w:rPr>
                <w:sz w:val="20"/>
                <w:szCs w:val="20"/>
              </w:rPr>
              <w:t>Identify key volunteers within the county/region capable of organising &amp; delivering national/international events</w:t>
            </w:r>
          </w:p>
        </w:tc>
        <w:tc>
          <w:tcPr>
            <w:tcW w:w="1276" w:type="dxa"/>
            <w:tcBorders>
              <w:top w:val="single" w:sz="4" w:space="0" w:color="auto"/>
              <w:left w:val="single" w:sz="4" w:space="0" w:color="auto"/>
              <w:bottom w:val="single" w:sz="4" w:space="0" w:color="auto"/>
              <w:right w:val="single" w:sz="4" w:space="0" w:color="auto"/>
            </w:tcBorders>
          </w:tcPr>
          <w:p w14:paraId="60BD79EE" w14:textId="77777777" w:rsidR="006E29B4" w:rsidRDefault="006E29B4" w:rsidP="006E29B4">
            <w:pPr>
              <w:jc w:val="center"/>
              <w:rPr>
                <w:sz w:val="20"/>
                <w:szCs w:val="20"/>
              </w:rPr>
            </w:pPr>
            <w:r>
              <w:rPr>
                <w:sz w:val="20"/>
                <w:szCs w:val="20"/>
              </w:rPr>
              <w:lastRenderedPageBreak/>
              <w:t>EN</w:t>
            </w:r>
          </w:p>
          <w:p w14:paraId="048FAE11" w14:textId="5FFB8EBA" w:rsidR="00CB4758" w:rsidRDefault="006E29B4" w:rsidP="006E29B4">
            <w:pPr>
              <w:jc w:val="center"/>
              <w:rPr>
                <w:sz w:val="20"/>
                <w:szCs w:val="20"/>
              </w:rPr>
            </w:pPr>
            <w:r>
              <w:rPr>
                <w:sz w:val="20"/>
                <w:szCs w:val="20"/>
              </w:rPr>
              <w:t>RMB/CNA</w:t>
            </w:r>
          </w:p>
        </w:tc>
        <w:tc>
          <w:tcPr>
            <w:tcW w:w="1276" w:type="dxa"/>
            <w:tcBorders>
              <w:top w:val="single" w:sz="4" w:space="0" w:color="auto"/>
              <w:left w:val="single" w:sz="4" w:space="0" w:color="auto"/>
              <w:bottom w:val="single" w:sz="4" w:space="0" w:color="auto"/>
              <w:right w:val="single" w:sz="4" w:space="0" w:color="auto"/>
            </w:tcBorders>
          </w:tcPr>
          <w:p w14:paraId="1715658B" w14:textId="4022FCD0" w:rsidR="00CB4758" w:rsidRDefault="00CB4758" w:rsidP="006E29B4">
            <w:pPr>
              <w:rPr>
                <w:sz w:val="20"/>
                <w:szCs w:val="20"/>
              </w:rPr>
            </w:pPr>
          </w:p>
        </w:tc>
        <w:tc>
          <w:tcPr>
            <w:tcW w:w="3321" w:type="dxa"/>
            <w:tcBorders>
              <w:top w:val="single" w:sz="4" w:space="0" w:color="auto"/>
              <w:left w:val="single" w:sz="4" w:space="0" w:color="auto"/>
              <w:bottom w:val="single" w:sz="4" w:space="0" w:color="auto"/>
              <w:right w:val="single" w:sz="4" w:space="0" w:color="auto"/>
            </w:tcBorders>
          </w:tcPr>
          <w:p w14:paraId="41652B39" w14:textId="77777777" w:rsidR="00CB4758" w:rsidRDefault="00CB4758" w:rsidP="00CB4758">
            <w:pPr>
              <w:jc w:val="both"/>
              <w:rPr>
                <w:sz w:val="20"/>
                <w:szCs w:val="20"/>
              </w:rPr>
            </w:pPr>
            <w:r>
              <w:rPr>
                <w:sz w:val="20"/>
                <w:szCs w:val="20"/>
              </w:rPr>
              <w:t>EN Volunteering Str</w:t>
            </w:r>
            <w:r w:rsidR="00746CAA">
              <w:rPr>
                <w:sz w:val="20"/>
                <w:szCs w:val="20"/>
              </w:rPr>
              <w:t xml:space="preserve">ategy </w:t>
            </w:r>
          </w:p>
          <w:p w14:paraId="613800D9" w14:textId="77777777" w:rsidR="00223958" w:rsidRDefault="007E66D3" w:rsidP="00223958">
            <w:pPr>
              <w:jc w:val="both"/>
              <w:rPr>
                <w:color w:val="FF0000"/>
                <w:sz w:val="20"/>
                <w:szCs w:val="20"/>
              </w:rPr>
            </w:pPr>
            <w:hyperlink r:id="rId51" w:history="1">
              <w:r w:rsidR="00223958" w:rsidRPr="00FF4883">
                <w:rPr>
                  <w:rStyle w:val="Hyperlink"/>
                  <w:sz w:val="20"/>
                  <w:szCs w:val="20"/>
                </w:rPr>
                <w:t>www.englandnetball.co.uk/make-the-game/</w:t>
              </w:r>
            </w:hyperlink>
            <w:r w:rsidR="00223958">
              <w:rPr>
                <w:color w:val="FF0000"/>
                <w:sz w:val="20"/>
                <w:szCs w:val="20"/>
              </w:rPr>
              <w:t xml:space="preserve"> </w:t>
            </w:r>
          </w:p>
          <w:p w14:paraId="2AE55525" w14:textId="6125553E" w:rsidR="00223958" w:rsidRDefault="00223958" w:rsidP="00CB4758">
            <w:pPr>
              <w:jc w:val="both"/>
              <w:rPr>
                <w:sz w:val="20"/>
                <w:szCs w:val="20"/>
              </w:rPr>
            </w:pPr>
          </w:p>
        </w:tc>
      </w:tr>
      <w:tr w:rsidR="00CB4758" w14:paraId="0E483502" w14:textId="77777777" w:rsidTr="00931E49">
        <w:tc>
          <w:tcPr>
            <w:tcW w:w="704" w:type="dxa"/>
            <w:tcBorders>
              <w:top w:val="single" w:sz="4" w:space="0" w:color="auto"/>
              <w:left w:val="single" w:sz="4" w:space="0" w:color="auto"/>
              <w:bottom w:val="single" w:sz="4" w:space="0" w:color="auto"/>
              <w:right w:val="single" w:sz="4" w:space="0" w:color="auto"/>
            </w:tcBorders>
            <w:hideMark/>
          </w:tcPr>
          <w:p w14:paraId="1510A445" w14:textId="77777777" w:rsidR="00CB4758" w:rsidRDefault="00CB4758" w:rsidP="00CB4758">
            <w:pPr>
              <w:jc w:val="center"/>
              <w:rPr>
                <w:sz w:val="20"/>
                <w:szCs w:val="20"/>
              </w:rPr>
            </w:pPr>
            <w:r>
              <w:rPr>
                <w:sz w:val="20"/>
                <w:szCs w:val="20"/>
              </w:rPr>
              <w:lastRenderedPageBreak/>
              <w:t>V5</w:t>
            </w:r>
          </w:p>
        </w:tc>
        <w:tc>
          <w:tcPr>
            <w:tcW w:w="3119" w:type="dxa"/>
            <w:tcBorders>
              <w:top w:val="single" w:sz="4" w:space="0" w:color="auto"/>
              <w:left w:val="single" w:sz="4" w:space="0" w:color="auto"/>
              <w:bottom w:val="single" w:sz="4" w:space="0" w:color="auto"/>
              <w:right w:val="single" w:sz="4" w:space="0" w:color="auto"/>
            </w:tcBorders>
          </w:tcPr>
          <w:p w14:paraId="3A7AACB4" w14:textId="38498573" w:rsidR="00CB4758" w:rsidRDefault="009128CE" w:rsidP="00CB4758">
            <w:pPr>
              <w:jc w:val="both"/>
              <w:rPr>
                <w:sz w:val="20"/>
                <w:szCs w:val="20"/>
              </w:rPr>
            </w:pPr>
            <w:r w:rsidRPr="00787336">
              <w:rPr>
                <w:sz w:val="20"/>
                <w:szCs w:val="20"/>
              </w:rPr>
              <w:t xml:space="preserve">Grow our insight on </w:t>
            </w:r>
            <w:r>
              <w:rPr>
                <w:sz w:val="20"/>
                <w:szCs w:val="20"/>
              </w:rPr>
              <w:t>volunteers</w:t>
            </w:r>
            <w:r w:rsidRPr="00787336">
              <w:rPr>
                <w:sz w:val="20"/>
                <w:szCs w:val="20"/>
              </w:rPr>
              <w:t xml:space="preserve"> &amp; the impact of </w:t>
            </w:r>
            <w:r>
              <w:rPr>
                <w:sz w:val="20"/>
                <w:szCs w:val="20"/>
              </w:rPr>
              <w:t>volunteering to ensure long term alignment with the vision.</w:t>
            </w:r>
          </w:p>
        </w:tc>
        <w:tc>
          <w:tcPr>
            <w:tcW w:w="4252" w:type="dxa"/>
            <w:tcBorders>
              <w:top w:val="single" w:sz="4" w:space="0" w:color="auto"/>
              <w:left w:val="single" w:sz="4" w:space="0" w:color="auto"/>
              <w:bottom w:val="single" w:sz="4" w:space="0" w:color="auto"/>
              <w:right w:val="single" w:sz="4" w:space="0" w:color="auto"/>
            </w:tcBorders>
          </w:tcPr>
          <w:p w14:paraId="4BDB3B57" w14:textId="637F8E76" w:rsidR="00BB21BC" w:rsidRPr="00BB21BC" w:rsidRDefault="00BB21BC" w:rsidP="00BB21BC">
            <w:pPr>
              <w:pStyle w:val="ListParagraph"/>
              <w:numPr>
                <w:ilvl w:val="0"/>
                <w:numId w:val="33"/>
              </w:numPr>
              <w:jc w:val="both"/>
              <w:rPr>
                <w:sz w:val="20"/>
                <w:szCs w:val="20"/>
              </w:rPr>
            </w:pPr>
            <w:r>
              <w:rPr>
                <w:sz w:val="20"/>
                <w:szCs w:val="20"/>
              </w:rPr>
              <w:t>Establish, monitor &amp; review a schedule of strategic Measures of success.</w:t>
            </w:r>
          </w:p>
          <w:p w14:paraId="0F4053BB" w14:textId="06B2D917" w:rsidR="00CB4758" w:rsidRPr="00BB21BC" w:rsidRDefault="009128CE" w:rsidP="00BB21BC">
            <w:pPr>
              <w:pStyle w:val="ListParagraph"/>
              <w:numPr>
                <w:ilvl w:val="0"/>
                <w:numId w:val="33"/>
              </w:numPr>
              <w:jc w:val="both"/>
              <w:rPr>
                <w:sz w:val="20"/>
                <w:szCs w:val="20"/>
              </w:rPr>
            </w:pPr>
            <w:r w:rsidRPr="009128CE">
              <w:rPr>
                <w:sz w:val="20"/>
                <w:szCs w:val="20"/>
              </w:rPr>
              <w:t xml:space="preserve">Review &amp; evaluate the strategic </w:t>
            </w:r>
            <w:r w:rsidR="00BB21BC">
              <w:rPr>
                <w:sz w:val="20"/>
                <w:szCs w:val="20"/>
              </w:rPr>
              <w:t>volunteering</w:t>
            </w:r>
            <w:r w:rsidRPr="009128CE">
              <w:rPr>
                <w:sz w:val="20"/>
                <w:szCs w:val="20"/>
              </w:rPr>
              <w:t xml:space="preserve"> plan &amp; review stakeholder satisfaction annually</w:t>
            </w:r>
            <w:r w:rsidR="00BB21B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10782A42" w14:textId="77777777" w:rsidR="009128CE" w:rsidRDefault="009128CE" w:rsidP="009128CE">
            <w:pPr>
              <w:jc w:val="center"/>
              <w:rPr>
                <w:sz w:val="20"/>
                <w:szCs w:val="20"/>
              </w:rPr>
            </w:pPr>
            <w:r>
              <w:rPr>
                <w:sz w:val="20"/>
                <w:szCs w:val="20"/>
              </w:rPr>
              <w:t>EN</w:t>
            </w:r>
          </w:p>
          <w:p w14:paraId="31D8D459" w14:textId="6CF9E776" w:rsidR="00CB4758" w:rsidRDefault="009128CE" w:rsidP="009128CE">
            <w:pPr>
              <w:jc w:val="center"/>
              <w:rPr>
                <w:sz w:val="20"/>
                <w:szCs w:val="20"/>
              </w:rPr>
            </w:pPr>
            <w:r>
              <w:rPr>
                <w:sz w:val="20"/>
                <w:szCs w:val="20"/>
              </w:rPr>
              <w:t>RMB/CNA</w:t>
            </w:r>
          </w:p>
        </w:tc>
        <w:tc>
          <w:tcPr>
            <w:tcW w:w="1276" w:type="dxa"/>
            <w:tcBorders>
              <w:top w:val="single" w:sz="4" w:space="0" w:color="auto"/>
              <w:left w:val="single" w:sz="4" w:space="0" w:color="auto"/>
              <w:bottom w:val="single" w:sz="4" w:space="0" w:color="auto"/>
              <w:right w:val="single" w:sz="4" w:space="0" w:color="auto"/>
            </w:tcBorders>
          </w:tcPr>
          <w:p w14:paraId="665722A3" w14:textId="77777777" w:rsidR="00CB4758" w:rsidRDefault="00CB4758" w:rsidP="00CB4758">
            <w:pPr>
              <w:jc w:val="center"/>
              <w:rPr>
                <w:sz w:val="20"/>
                <w:szCs w:val="20"/>
              </w:rPr>
            </w:pPr>
          </w:p>
        </w:tc>
        <w:tc>
          <w:tcPr>
            <w:tcW w:w="3321" w:type="dxa"/>
            <w:tcBorders>
              <w:top w:val="single" w:sz="4" w:space="0" w:color="auto"/>
              <w:left w:val="single" w:sz="4" w:space="0" w:color="auto"/>
              <w:bottom w:val="single" w:sz="4" w:space="0" w:color="auto"/>
              <w:right w:val="single" w:sz="4" w:space="0" w:color="auto"/>
            </w:tcBorders>
          </w:tcPr>
          <w:p w14:paraId="37D8ABEB" w14:textId="7863502C" w:rsidR="00CB4758" w:rsidRDefault="00CB4758" w:rsidP="00CB4758">
            <w:pPr>
              <w:jc w:val="both"/>
              <w:rPr>
                <w:sz w:val="20"/>
                <w:szCs w:val="20"/>
              </w:rPr>
            </w:pPr>
          </w:p>
        </w:tc>
      </w:tr>
    </w:tbl>
    <w:p w14:paraId="03265104" w14:textId="77777777" w:rsidR="00931E49" w:rsidRDefault="00931E49" w:rsidP="00931E49"/>
    <w:p w14:paraId="6FFEBE46" w14:textId="77777777" w:rsidR="00931E49" w:rsidRDefault="00931E49" w:rsidP="00931E49"/>
    <w:p w14:paraId="1AD669A3" w14:textId="77777777" w:rsidR="00931E49" w:rsidRDefault="00931E49" w:rsidP="00931E49"/>
    <w:p w14:paraId="2E9F537B" w14:textId="77777777" w:rsidR="00931E49" w:rsidRDefault="00931E49" w:rsidP="00931E49"/>
    <w:p w14:paraId="3152512E" w14:textId="77777777" w:rsidR="00931E49" w:rsidRDefault="00931E49" w:rsidP="00931E49"/>
    <w:p w14:paraId="3E010DBB" w14:textId="77777777" w:rsidR="00931E49" w:rsidRDefault="00931E49" w:rsidP="00931E49"/>
    <w:p w14:paraId="4978855E" w14:textId="27AFC7A3" w:rsidR="00931E49" w:rsidRDefault="00931E49" w:rsidP="00931E49"/>
    <w:p w14:paraId="1D8A6F97" w14:textId="62E7B03F" w:rsidR="006E29B4" w:rsidRDefault="006E29B4" w:rsidP="00931E49"/>
    <w:p w14:paraId="6D614A29" w14:textId="4866E89A" w:rsidR="006E29B4" w:rsidRDefault="006E29B4" w:rsidP="00931E49"/>
    <w:p w14:paraId="2EF63064" w14:textId="35AB3B01" w:rsidR="006E29B4" w:rsidRDefault="006E29B4" w:rsidP="00931E49"/>
    <w:p w14:paraId="643D41FC" w14:textId="77777777" w:rsidR="002D4FBA" w:rsidRDefault="002D4FBA" w:rsidP="00931E49"/>
    <w:p w14:paraId="1D194D32" w14:textId="77777777" w:rsidR="002D4FBA" w:rsidRDefault="002D4FBA" w:rsidP="00931E49"/>
    <w:p w14:paraId="6EB3392C" w14:textId="77777777" w:rsidR="002D4FBA" w:rsidRDefault="002D4FBA" w:rsidP="00931E49"/>
    <w:p w14:paraId="6CA54E29" w14:textId="77777777" w:rsidR="002D4FBA" w:rsidRDefault="002D4FBA" w:rsidP="00931E49"/>
    <w:p w14:paraId="1CB45A6E" w14:textId="77777777" w:rsidR="002D4FBA" w:rsidRDefault="002D4FBA" w:rsidP="00931E49"/>
    <w:p w14:paraId="0624F9EF" w14:textId="05161310" w:rsidR="00E000F4" w:rsidRPr="005F275A" w:rsidRDefault="00E000F4" w:rsidP="00E000F4">
      <w:pPr>
        <w:rPr>
          <w:b/>
          <w:color w:val="FF0000"/>
          <w:sz w:val="24"/>
          <w:szCs w:val="24"/>
        </w:rPr>
      </w:pPr>
      <w:r>
        <w:rPr>
          <w:b/>
          <w:color w:val="FF0000"/>
          <w:sz w:val="24"/>
          <w:szCs w:val="24"/>
        </w:rPr>
        <w:t>P</w:t>
      </w:r>
      <w:r w:rsidRPr="005F275A">
        <w:rPr>
          <w:b/>
          <w:color w:val="FF0000"/>
          <w:sz w:val="24"/>
          <w:szCs w:val="24"/>
        </w:rPr>
        <w:t>ROGRAMME AREA:</w:t>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Pr>
          <w:b/>
          <w:color w:val="FF0000"/>
          <w:sz w:val="28"/>
          <w:szCs w:val="28"/>
        </w:rPr>
        <w:t>Participation</w:t>
      </w:r>
    </w:p>
    <w:p w14:paraId="53950117" w14:textId="070B64D7" w:rsidR="00E000F4" w:rsidRPr="00E237C5" w:rsidRDefault="00E000F4" w:rsidP="00E000F4">
      <w:pPr>
        <w:ind w:left="5040" w:hanging="5040"/>
        <w:rPr>
          <w:sz w:val="20"/>
          <w:szCs w:val="20"/>
        </w:rPr>
      </w:pPr>
      <w:r w:rsidRPr="00E237C5">
        <w:rPr>
          <w:b/>
          <w:sz w:val="20"/>
          <w:szCs w:val="20"/>
        </w:rPr>
        <w:t>Programme Vision:</w:t>
      </w:r>
      <w:r w:rsidR="005962E8">
        <w:rPr>
          <w:b/>
          <w:sz w:val="20"/>
          <w:szCs w:val="20"/>
        </w:rPr>
        <w:tab/>
      </w:r>
      <w:r w:rsidR="005962E8">
        <w:rPr>
          <w:b/>
          <w:i/>
          <w:sz w:val="20"/>
          <w:szCs w:val="20"/>
        </w:rPr>
        <w:t>More women and girls playing netball on a regular basis.</w:t>
      </w:r>
      <w:r w:rsidRPr="00E237C5">
        <w:rPr>
          <w:b/>
          <w:sz w:val="24"/>
          <w:szCs w:val="24"/>
        </w:rPr>
        <w:tab/>
      </w:r>
    </w:p>
    <w:p w14:paraId="1657C333" w14:textId="5BABEFD3" w:rsidR="00E000F4" w:rsidRPr="005F275A" w:rsidRDefault="00E000F4" w:rsidP="005962E8">
      <w:pPr>
        <w:ind w:left="5040" w:hanging="5040"/>
        <w:rPr>
          <w:sz w:val="20"/>
          <w:szCs w:val="20"/>
        </w:rPr>
      </w:pPr>
      <w:r w:rsidRPr="00E237C5">
        <w:rPr>
          <w:b/>
          <w:sz w:val="20"/>
          <w:szCs w:val="20"/>
        </w:rPr>
        <w:t xml:space="preserve">Possible Local Measures of Success: </w:t>
      </w:r>
      <w:r w:rsidR="005962E8">
        <w:rPr>
          <w:b/>
          <w:sz w:val="20"/>
          <w:szCs w:val="20"/>
        </w:rPr>
        <w:tab/>
      </w:r>
      <w:r w:rsidR="005962E8">
        <w:rPr>
          <w:sz w:val="20"/>
          <w:szCs w:val="20"/>
        </w:rPr>
        <w:t>1. Increase in</w:t>
      </w:r>
      <w:r w:rsidR="000E7751">
        <w:rPr>
          <w:sz w:val="20"/>
          <w:szCs w:val="20"/>
        </w:rPr>
        <w:t xml:space="preserve"> </w:t>
      </w:r>
      <w:r w:rsidR="005962E8">
        <w:rPr>
          <w:sz w:val="20"/>
          <w:szCs w:val="20"/>
        </w:rPr>
        <w:t xml:space="preserve">participation amongst u11`s; 2. </w:t>
      </w:r>
      <w:r w:rsidR="00852954">
        <w:rPr>
          <w:sz w:val="20"/>
          <w:szCs w:val="20"/>
        </w:rPr>
        <w:t>Increase</w:t>
      </w:r>
      <w:r w:rsidR="00E958FC">
        <w:rPr>
          <w:sz w:val="20"/>
          <w:szCs w:val="20"/>
        </w:rPr>
        <w:t>s</w:t>
      </w:r>
      <w:r w:rsidR="00852954">
        <w:rPr>
          <w:sz w:val="20"/>
          <w:szCs w:val="20"/>
        </w:rPr>
        <w:t xml:space="preserve"> across all categories of membership - m</w:t>
      </w:r>
      <w:r w:rsidR="005962E8">
        <w:rPr>
          <w:sz w:val="20"/>
          <w:szCs w:val="20"/>
        </w:rPr>
        <w:t>ore new participants transitioning to Club/League netball; 3. More deaf &amp; disabled participants; 4; More CAPS Clubs</w:t>
      </w:r>
    </w:p>
    <w:p w14:paraId="3FE827F6" w14:textId="0C231CAB" w:rsidR="00E000F4" w:rsidRPr="00FA1551" w:rsidRDefault="00E000F4" w:rsidP="00A52A4C">
      <w:pPr>
        <w:tabs>
          <w:tab w:val="left" w:pos="9484"/>
        </w:tabs>
        <w:rPr>
          <w:b/>
        </w:rPr>
      </w:pPr>
      <w:r w:rsidRPr="00A20423">
        <w:rPr>
          <w:b/>
        </w:rPr>
        <w:t>THE PLA</w:t>
      </w:r>
      <w:r>
        <w:rPr>
          <w:b/>
        </w:rPr>
        <w:t>N</w:t>
      </w:r>
    </w:p>
    <w:tbl>
      <w:tblPr>
        <w:tblStyle w:val="TableGrid"/>
        <w:tblW w:w="0" w:type="auto"/>
        <w:tblInd w:w="0" w:type="dxa"/>
        <w:tblLook w:val="04A0" w:firstRow="1" w:lastRow="0" w:firstColumn="1" w:lastColumn="0" w:noHBand="0" w:noVBand="1"/>
      </w:tblPr>
      <w:tblGrid>
        <w:gridCol w:w="702"/>
        <w:gridCol w:w="2966"/>
        <w:gridCol w:w="4377"/>
        <w:gridCol w:w="1274"/>
        <w:gridCol w:w="1275"/>
        <w:gridCol w:w="3580"/>
      </w:tblGrid>
      <w:tr w:rsidR="00D53D1A" w14:paraId="583BD8B7" w14:textId="77777777" w:rsidTr="00507272">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51D731" w14:textId="77777777" w:rsidR="00E000F4" w:rsidRPr="00FA1551" w:rsidRDefault="00E000F4" w:rsidP="00507272">
            <w:pPr>
              <w:jc w:val="center"/>
              <w:rPr>
                <w:b/>
                <w:sz w:val="20"/>
                <w:szCs w:val="20"/>
              </w:rPr>
            </w:pPr>
            <w:r w:rsidRPr="00FA1551">
              <w:rPr>
                <w:b/>
                <w:sz w:val="20"/>
                <w:szCs w:val="20"/>
              </w:rPr>
              <w:t>Ref</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B94FF1" w14:textId="77777777" w:rsidR="00E000F4" w:rsidRPr="00FA1551" w:rsidRDefault="00E000F4" w:rsidP="00507272">
            <w:pPr>
              <w:jc w:val="center"/>
              <w:rPr>
                <w:b/>
                <w:sz w:val="20"/>
                <w:szCs w:val="20"/>
              </w:rPr>
            </w:pPr>
            <w:r w:rsidRPr="00FA1551">
              <w:rPr>
                <w:b/>
                <w:sz w:val="20"/>
                <w:szCs w:val="20"/>
              </w:rPr>
              <w:t>What we will do to achieve the vision</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3C7B90" w14:textId="77777777" w:rsidR="00E000F4" w:rsidRPr="00FA1551" w:rsidRDefault="00E000F4" w:rsidP="00507272">
            <w:pPr>
              <w:jc w:val="center"/>
              <w:rPr>
                <w:b/>
                <w:sz w:val="20"/>
                <w:szCs w:val="20"/>
              </w:rPr>
            </w:pPr>
            <w:r w:rsidRPr="00FA1551">
              <w:rPr>
                <w:b/>
                <w:sz w:val="20"/>
                <w:szCs w:val="20"/>
              </w:rPr>
              <w:t>It could be achieved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5D00D4" w14:textId="77777777" w:rsidR="00E000F4" w:rsidRPr="00FA1551" w:rsidRDefault="00E000F4" w:rsidP="00507272">
            <w:pPr>
              <w:jc w:val="center"/>
              <w:rPr>
                <w:b/>
                <w:sz w:val="20"/>
                <w:szCs w:val="20"/>
              </w:rPr>
            </w:pPr>
            <w:r w:rsidRPr="00FA1551">
              <w:rPr>
                <w:b/>
                <w:sz w:val="20"/>
                <w:szCs w:val="20"/>
              </w:rPr>
              <w:t>Lead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F5A3BA" w14:textId="77777777" w:rsidR="00E000F4" w:rsidRPr="00FA1551" w:rsidRDefault="00E000F4" w:rsidP="00507272">
            <w:pPr>
              <w:jc w:val="center"/>
              <w:rPr>
                <w:b/>
                <w:sz w:val="20"/>
                <w:szCs w:val="20"/>
              </w:rPr>
            </w:pPr>
            <w:r w:rsidRPr="00FA1551">
              <w:rPr>
                <w:b/>
                <w:sz w:val="20"/>
                <w:szCs w:val="20"/>
              </w:rPr>
              <w:t>Supported by</w:t>
            </w:r>
          </w:p>
        </w:tc>
        <w:tc>
          <w:tcPr>
            <w:tcW w:w="3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96E0D4" w14:textId="77777777" w:rsidR="00E000F4" w:rsidRPr="00FA1551" w:rsidRDefault="00E000F4" w:rsidP="00507272">
            <w:pPr>
              <w:jc w:val="center"/>
              <w:rPr>
                <w:b/>
                <w:sz w:val="20"/>
                <w:szCs w:val="20"/>
              </w:rPr>
            </w:pPr>
            <w:r w:rsidRPr="00FA1551">
              <w:rPr>
                <w:b/>
                <w:sz w:val="20"/>
                <w:szCs w:val="20"/>
              </w:rPr>
              <w:t>Sources of Support/Reference</w:t>
            </w:r>
          </w:p>
        </w:tc>
      </w:tr>
      <w:tr w:rsidR="00D53D1A" w14:paraId="5CD9B875" w14:textId="77777777" w:rsidTr="00507272">
        <w:tc>
          <w:tcPr>
            <w:tcW w:w="704" w:type="dxa"/>
            <w:tcBorders>
              <w:top w:val="single" w:sz="4" w:space="0" w:color="auto"/>
              <w:left w:val="single" w:sz="4" w:space="0" w:color="auto"/>
              <w:bottom w:val="single" w:sz="4" w:space="0" w:color="auto"/>
              <w:right w:val="single" w:sz="4" w:space="0" w:color="auto"/>
            </w:tcBorders>
          </w:tcPr>
          <w:p w14:paraId="0AF5CB10" w14:textId="77777777" w:rsidR="00E000F4" w:rsidRPr="00862FA5" w:rsidRDefault="00E000F4" w:rsidP="00507272">
            <w:pPr>
              <w:jc w:val="center"/>
              <w:rPr>
                <w:sz w:val="20"/>
                <w:szCs w:val="20"/>
              </w:rPr>
            </w:pPr>
            <w:r w:rsidRPr="00862FA5">
              <w:rPr>
                <w:sz w:val="20"/>
                <w:szCs w:val="20"/>
              </w:rPr>
              <w:t>P1</w:t>
            </w:r>
          </w:p>
        </w:tc>
        <w:tc>
          <w:tcPr>
            <w:tcW w:w="2977" w:type="dxa"/>
            <w:tcBorders>
              <w:top w:val="single" w:sz="4" w:space="0" w:color="auto"/>
              <w:left w:val="single" w:sz="4" w:space="0" w:color="auto"/>
              <w:bottom w:val="single" w:sz="4" w:space="0" w:color="auto"/>
              <w:right w:val="single" w:sz="4" w:space="0" w:color="auto"/>
            </w:tcBorders>
          </w:tcPr>
          <w:p w14:paraId="127BCB7B" w14:textId="77777777" w:rsidR="00E000F4" w:rsidRPr="00862FA5" w:rsidRDefault="00E000F4" w:rsidP="00507272">
            <w:pPr>
              <w:jc w:val="both"/>
              <w:rPr>
                <w:sz w:val="20"/>
                <w:szCs w:val="20"/>
              </w:rPr>
            </w:pPr>
            <w:r>
              <w:rPr>
                <w:sz w:val="20"/>
                <w:szCs w:val="20"/>
              </w:rPr>
              <w:t>Engage more children of primary school age in Netball</w:t>
            </w:r>
          </w:p>
        </w:tc>
        <w:tc>
          <w:tcPr>
            <w:tcW w:w="4394" w:type="dxa"/>
            <w:tcBorders>
              <w:top w:val="single" w:sz="4" w:space="0" w:color="auto"/>
              <w:left w:val="single" w:sz="4" w:space="0" w:color="auto"/>
              <w:bottom w:val="single" w:sz="4" w:space="0" w:color="auto"/>
              <w:right w:val="single" w:sz="4" w:space="0" w:color="auto"/>
            </w:tcBorders>
          </w:tcPr>
          <w:p w14:paraId="3239D6AC" w14:textId="77777777" w:rsidR="00E000F4" w:rsidRPr="00117866" w:rsidRDefault="00E000F4" w:rsidP="00507272">
            <w:pPr>
              <w:pStyle w:val="ListParagraph"/>
              <w:numPr>
                <w:ilvl w:val="0"/>
                <w:numId w:val="5"/>
              </w:numPr>
              <w:jc w:val="both"/>
              <w:rPr>
                <w:sz w:val="20"/>
                <w:szCs w:val="20"/>
              </w:rPr>
            </w:pPr>
            <w:r>
              <w:rPr>
                <w:sz w:val="20"/>
                <w:szCs w:val="20"/>
              </w:rPr>
              <w:t>EN will be introducing a new product for u11`s during Spring 2019. CNA`s &amp; RMB`s to work with EN to integrate the new product into clubs &amp; leagues within their area.</w:t>
            </w:r>
          </w:p>
        </w:tc>
        <w:tc>
          <w:tcPr>
            <w:tcW w:w="1276" w:type="dxa"/>
            <w:tcBorders>
              <w:top w:val="single" w:sz="4" w:space="0" w:color="auto"/>
              <w:left w:val="single" w:sz="4" w:space="0" w:color="auto"/>
              <w:bottom w:val="single" w:sz="4" w:space="0" w:color="auto"/>
              <w:right w:val="single" w:sz="4" w:space="0" w:color="auto"/>
            </w:tcBorders>
          </w:tcPr>
          <w:p w14:paraId="6FED45AB" w14:textId="77777777" w:rsidR="00E000F4" w:rsidRPr="00862FA5" w:rsidRDefault="00E000F4" w:rsidP="00507272">
            <w:pPr>
              <w:jc w:val="center"/>
              <w:rPr>
                <w:sz w:val="20"/>
                <w:szCs w:val="20"/>
              </w:rPr>
            </w:pPr>
            <w:r>
              <w:rPr>
                <w:sz w:val="20"/>
                <w:szCs w:val="20"/>
              </w:rPr>
              <w:t>EN</w:t>
            </w:r>
          </w:p>
        </w:tc>
        <w:tc>
          <w:tcPr>
            <w:tcW w:w="1276" w:type="dxa"/>
            <w:tcBorders>
              <w:top w:val="single" w:sz="4" w:space="0" w:color="auto"/>
              <w:left w:val="single" w:sz="4" w:space="0" w:color="auto"/>
              <w:bottom w:val="single" w:sz="4" w:space="0" w:color="auto"/>
              <w:right w:val="single" w:sz="4" w:space="0" w:color="auto"/>
            </w:tcBorders>
          </w:tcPr>
          <w:p w14:paraId="7C96B25E" w14:textId="77777777" w:rsidR="00E000F4" w:rsidRPr="00862FA5" w:rsidRDefault="00E000F4" w:rsidP="00507272">
            <w:pPr>
              <w:jc w:val="center"/>
              <w:rPr>
                <w:sz w:val="20"/>
                <w:szCs w:val="20"/>
              </w:rPr>
            </w:pPr>
            <w:r>
              <w:rPr>
                <w:sz w:val="20"/>
                <w:szCs w:val="20"/>
              </w:rPr>
              <w:t>CNA/RMB</w:t>
            </w:r>
          </w:p>
        </w:tc>
        <w:tc>
          <w:tcPr>
            <w:tcW w:w="3321" w:type="dxa"/>
            <w:tcBorders>
              <w:top w:val="single" w:sz="4" w:space="0" w:color="auto"/>
              <w:left w:val="single" w:sz="4" w:space="0" w:color="auto"/>
              <w:bottom w:val="single" w:sz="4" w:space="0" w:color="auto"/>
              <w:right w:val="single" w:sz="4" w:space="0" w:color="auto"/>
            </w:tcBorders>
          </w:tcPr>
          <w:p w14:paraId="4315E417" w14:textId="77777777" w:rsidR="00E000F4" w:rsidRPr="00347E65" w:rsidRDefault="00E000F4" w:rsidP="00347E65">
            <w:pPr>
              <w:jc w:val="both"/>
              <w:rPr>
                <w:sz w:val="20"/>
                <w:szCs w:val="20"/>
              </w:rPr>
            </w:pPr>
            <w:r w:rsidRPr="00347E65">
              <w:rPr>
                <w:sz w:val="20"/>
                <w:szCs w:val="20"/>
              </w:rPr>
              <w:t>Product launch in Spring 2019</w:t>
            </w:r>
          </w:p>
          <w:p w14:paraId="3C45CD17" w14:textId="4E0FD865" w:rsidR="00347E65" w:rsidRPr="00347E65" w:rsidRDefault="007E66D3" w:rsidP="00347E65">
            <w:pPr>
              <w:jc w:val="both"/>
              <w:rPr>
                <w:sz w:val="20"/>
                <w:szCs w:val="20"/>
              </w:rPr>
            </w:pPr>
            <w:hyperlink r:id="rId52" w:history="1">
              <w:r w:rsidR="00347E65" w:rsidRPr="00FF4883">
                <w:rPr>
                  <w:rStyle w:val="Hyperlink"/>
                  <w:sz w:val="20"/>
                  <w:szCs w:val="20"/>
                </w:rPr>
                <w:t>www.englandnetball.co.uk/my-game/</w:t>
              </w:r>
            </w:hyperlink>
            <w:r w:rsidR="00347E65">
              <w:rPr>
                <w:sz w:val="20"/>
                <w:szCs w:val="20"/>
              </w:rPr>
              <w:t xml:space="preserve"> </w:t>
            </w:r>
          </w:p>
        </w:tc>
      </w:tr>
      <w:tr w:rsidR="00D53D1A" w14:paraId="08DA5CA5" w14:textId="77777777" w:rsidTr="00507272">
        <w:tc>
          <w:tcPr>
            <w:tcW w:w="704" w:type="dxa"/>
            <w:tcBorders>
              <w:top w:val="single" w:sz="4" w:space="0" w:color="auto"/>
              <w:left w:val="single" w:sz="4" w:space="0" w:color="auto"/>
              <w:bottom w:val="single" w:sz="4" w:space="0" w:color="auto"/>
              <w:right w:val="single" w:sz="4" w:space="0" w:color="auto"/>
            </w:tcBorders>
          </w:tcPr>
          <w:p w14:paraId="278636D3" w14:textId="77777777" w:rsidR="00E000F4" w:rsidRPr="00862FA5" w:rsidRDefault="00E000F4" w:rsidP="00507272">
            <w:pPr>
              <w:jc w:val="center"/>
              <w:rPr>
                <w:sz w:val="20"/>
                <w:szCs w:val="20"/>
              </w:rPr>
            </w:pPr>
            <w:r w:rsidRPr="00862FA5">
              <w:rPr>
                <w:sz w:val="20"/>
                <w:szCs w:val="20"/>
              </w:rPr>
              <w:t>P2</w:t>
            </w:r>
          </w:p>
        </w:tc>
        <w:tc>
          <w:tcPr>
            <w:tcW w:w="2977" w:type="dxa"/>
            <w:tcBorders>
              <w:top w:val="single" w:sz="4" w:space="0" w:color="auto"/>
              <w:left w:val="single" w:sz="4" w:space="0" w:color="auto"/>
              <w:bottom w:val="single" w:sz="4" w:space="0" w:color="auto"/>
              <w:right w:val="single" w:sz="4" w:space="0" w:color="auto"/>
            </w:tcBorders>
          </w:tcPr>
          <w:p w14:paraId="62F1F9B8" w14:textId="77777777" w:rsidR="00E000F4" w:rsidRPr="00862FA5" w:rsidRDefault="00E000F4" w:rsidP="00507272">
            <w:pPr>
              <w:jc w:val="both"/>
              <w:rPr>
                <w:sz w:val="20"/>
                <w:szCs w:val="20"/>
              </w:rPr>
            </w:pPr>
            <w:r>
              <w:rPr>
                <w:sz w:val="20"/>
                <w:szCs w:val="20"/>
              </w:rPr>
              <w:t>More new participants retained in the game beyond the Back to Netball &amp; Walking Netball programmes.</w:t>
            </w:r>
          </w:p>
        </w:tc>
        <w:tc>
          <w:tcPr>
            <w:tcW w:w="4394" w:type="dxa"/>
            <w:tcBorders>
              <w:top w:val="single" w:sz="4" w:space="0" w:color="auto"/>
              <w:left w:val="single" w:sz="4" w:space="0" w:color="auto"/>
              <w:bottom w:val="single" w:sz="4" w:space="0" w:color="auto"/>
              <w:right w:val="single" w:sz="4" w:space="0" w:color="auto"/>
            </w:tcBorders>
          </w:tcPr>
          <w:p w14:paraId="7805E31A" w14:textId="77777777" w:rsidR="00E000F4" w:rsidRDefault="00E000F4" w:rsidP="00507272">
            <w:pPr>
              <w:pStyle w:val="ListParagraph"/>
              <w:numPr>
                <w:ilvl w:val="0"/>
                <w:numId w:val="5"/>
              </w:numPr>
              <w:jc w:val="both"/>
              <w:rPr>
                <w:sz w:val="20"/>
                <w:szCs w:val="20"/>
              </w:rPr>
            </w:pPr>
            <w:r w:rsidRPr="00FD7B49">
              <w:rPr>
                <w:sz w:val="20"/>
                <w:szCs w:val="20"/>
              </w:rPr>
              <w:t>CNA</w:t>
            </w:r>
            <w:r>
              <w:rPr>
                <w:sz w:val="20"/>
                <w:szCs w:val="20"/>
              </w:rPr>
              <w:t xml:space="preserve"> </w:t>
            </w:r>
            <w:r w:rsidRPr="00FD7B49">
              <w:rPr>
                <w:sz w:val="20"/>
                <w:szCs w:val="20"/>
              </w:rPr>
              <w:t>to consider/encourage the inclusion of Back to Netball divisions within local/county leagues.</w:t>
            </w:r>
          </w:p>
          <w:p w14:paraId="14E665CB" w14:textId="318FC2C5" w:rsidR="00E000F4" w:rsidRDefault="00951609" w:rsidP="00507272">
            <w:pPr>
              <w:pStyle w:val="ListParagraph"/>
              <w:numPr>
                <w:ilvl w:val="0"/>
                <w:numId w:val="5"/>
              </w:numPr>
              <w:jc w:val="both"/>
              <w:rPr>
                <w:sz w:val="20"/>
                <w:szCs w:val="20"/>
              </w:rPr>
            </w:pPr>
            <w:r>
              <w:rPr>
                <w:sz w:val="20"/>
                <w:szCs w:val="20"/>
              </w:rPr>
              <w:t xml:space="preserve">CNA/Leagues </w:t>
            </w:r>
            <w:r w:rsidR="00E000F4">
              <w:rPr>
                <w:sz w:val="20"/>
                <w:szCs w:val="20"/>
              </w:rPr>
              <w:t>proactively provide information that is easy to understand for those volunteers that are new to league/club netball.</w:t>
            </w:r>
          </w:p>
          <w:p w14:paraId="65DBCE46" w14:textId="3131CAD8" w:rsidR="00E000F4" w:rsidRPr="00FD7B49" w:rsidRDefault="00E000F4" w:rsidP="00507272">
            <w:pPr>
              <w:pStyle w:val="ListParagraph"/>
              <w:numPr>
                <w:ilvl w:val="0"/>
                <w:numId w:val="5"/>
              </w:numPr>
              <w:jc w:val="both"/>
              <w:rPr>
                <w:sz w:val="20"/>
                <w:szCs w:val="20"/>
              </w:rPr>
            </w:pPr>
            <w:r>
              <w:rPr>
                <w:sz w:val="20"/>
                <w:szCs w:val="20"/>
              </w:rPr>
              <w:t>CN</w:t>
            </w:r>
            <w:r w:rsidR="00152284">
              <w:rPr>
                <w:sz w:val="20"/>
                <w:szCs w:val="20"/>
              </w:rPr>
              <w:t>A</w:t>
            </w:r>
            <w:r>
              <w:rPr>
                <w:sz w:val="20"/>
                <w:szCs w:val="20"/>
              </w:rPr>
              <w:t>/RMB to consider support that may be available to groups establishing themselves as an affiliated club e.g. advise, buddying, coach/official bursaries etc.</w:t>
            </w:r>
          </w:p>
        </w:tc>
        <w:tc>
          <w:tcPr>
            <w:tcW w:w="1276" w:type="dxa"/>
            <w:tcBorders>
              <w:top w:val="single" w:sz="4" w:space="0" w:color="auto"/>
              <w:left w:val="single" w:sz="4" w:space="0" w:color="auto"/>
              <w:bottom w:val="single" w:sz="4" w:space="0" w:color="auto"/>
              <w:right w:val="single" w:sz="4" w:space="0" w:color="auto"/>
            </w:tcBorders>
          </w:tcPr>
          <w:p w14:paraId="3C852FBE" w14:textId="61EEB8DC" w:rsidR="00E000F4" w:rsidRPr="00862FA5" w:rsidRDefault="000232A3" w:rsidP="00507272">
            <w:pPr>
              <w:jc w:val="center"/>
              <w:rPr>
                <w:sz w:val="20"/>
                <w:szCs w:val="20"/>
              </w:rPr>
            </w:pPr>
            <w:r>
              <w:rPr>
                <w:sz w:val="20"/>
                <w:szCs w:val="20"/>
              </w:rPr>
              <w:t>CNA/RMB</w:t>
            </w:r>
          </w:p>
        </w:tc>
        <w:tc>
          <w:tcPr>
            <w:tcW w:w="1276" w:type="dxa"/>
            <w:tcBorders>
              <w:top w:val="single" w:sz="4" w:space="0" w:color="auto"/>
              <w:left w:val="single" w:sz="4" w:space="0" w:color="auto"/>
              <w:bottom w:val="single" w:sz="4" w:space="0" w:color="auto"/>
              <w:right w:val="single" w:sz="4" w:space="0" w:color="auto"/>
            </w:tcBorders>
          </w:tcPr>
          <w:p w14:paraId="5C855D78" w14:textId="506C0C5A" w:rsidR="00E000F4" w:rsidRPr="00862FA5" w:rsidRDefault="000232A3" w:rsidP="00507272">
            <w:pPr>
              <w:jc w:val="center"/>
              <w:rPr>
                <w:sz w:val="20"/>
                <w:szCs w:val="20"/>
              </w:rPr>
            </w:pPr>
            <w:r>
              <w:rPr>
                <w:sz w:val="20"/>
                <w:szCs w:val="20"/>
              </w:rPr>
              <w:t>EN</w:t>
            </w:r>
          </w:p>
        </w:tc>
        <w:tc>
          <w:tcPr>
            <w:tcW w:w="3321" w:type="dxa"/>
            <w:tcBorders>
              <w:top w:val="single" w:sz="4" w:space="0" w:color="auto"/>
              <w:left w:val="single" w:sz="4" w:space="0" w:color="auto"/>
              <w:bottom w:val="single" w:sz="4" w:space="0" w:color="auto"/>
              <w:right w:val="single" w:sz="4" w:space="0" w:color="auto"/>
            </w:tcBorders>
          </w:tcPr>
          <w:p w14:paraId="035FAF72" w14:textId="40B0654B" w:rsidR="00E000F4" w:rsidRPr="00862FA5" w:rsidRDefault="007E66D3" w:rsidP="00507272">
            <w:pPr>
              <w:jc w:val="both"/>
              <w:rPr>
                <w:sz w:val="20"/>
                <w:szCs w:val="20"/>
              </w:rPr>
            </w:pPr>
            <w:hyperlink r:id="rId53" w:history="1">
              <w:r w:rsidR="00347E65" w:rsidRPr="00FF4883">
                <w:rPr>
                  <w:rStyle w:val="Hyperlink"/>
                  <w:sz w:val="20"/>
                  <w:szCs w:val="20"/>
                </w:rPr>
                <w:t>www.englandnetball.co.uk/my-game/</w:t>
              </w:r>
            </w:hyperlink>
            <w:r w:rsidR="00347E65">
              <w:rPr>
                <w:sz w:val="20"/>
                <w:szCs w:val="20"/>
              </w:rPr>
              <w:t xml:space="preserve"> </w:t>
            </w:r>
          </w:p>
        </w:tc>
      </w:tr>
      <w:tr w:rsidR="00D53D1A" w14:paraId="3ECBE8CB" w14:textId="77777777" w:rsidTr="00507272">
        <w:tc>
          <w:tcPr>
            <w:tcW w:w="704" w:type="dxa"/>
            <w:tcBorders>
              <w:top w:val="single" w:sz="4" w:space="0" w:color="auto"/>
              <w:left w:val="single" w:sz="4" w:space="0" w:color="auto"/>
              <w:bottom w:val="single" w:sz="4" w:space="0" w:color="auto"/>
              <w:right w:val="single" w:sz="4" w:space="0" w:color="auto"/>
            </w:tcBorders>
          </w:tcPr>
          <w:p w14:paraId="3C20CA35" w14:textId="77777777" w:rsidR="00E000F4" w:rsidRPr="00862FA5" w:rsidRDefault="00E000F4" w:rsidP="00507272">
            <w:pPr>
              <w:jc w:val="center"/>
              <w:rPr>
                <w:sz w:val="20"/>
                <w:szCs w:val="20"/>
              </w:rPr>
            </w:pPr>
            <w:r w:rsidRPr="00862FA5">
              <w:rPr>
                <w:sz w:val="20"/>
                <w:szCs w:val="20"/>
              </w:rPr>
              <w:t>P3</w:t>
            </w:r>
          </w:p>
        </w:tc>
        <w:tc>
          <w:tcPr>
            <w:tcW w:w="2977" w:type="dxa"/>
            <w:tcBorders>
              <w:top w:val="single" w:sz="4" w:space="0" w:color="auto"/>
              <w:left w:val="single" w:sz="4" w:space="0" w:color="auto"/>
              <w:bottom w:val="single" w:sz="4" w:space="0" w:color="auto"/>
              <w:right w:val="single" w:sz="4" w:space="0" w:color="auto"/>
            </w:tcBorders>
          </w:tcPr>
          <w:p w14:paraId="50FA29CC" w14:textId="77777777" w:rsidR="00E000F4" w:rsidRPr="00862FA5" w:rsidRDefault="00E000F4" w:rsidP="00507272">
            <w:pPr>
              <w:jc w:val="both"/>
              <w:rPr>
                <w:sz w:val="20"/>
                <w:szCs w:val="20"/>
              </w:rPr>
            </w:pPr>
            <w:r>
              <w:rPr>
                <w:sz w:val="20"/>
                <w:szCs w:val="20"/>
              </w:rPr>
              <w:t>More Netball clubs providing a great experience for their members.</w:t>
            </w:r>
          </w:p>
        </w:tc>
        <w:tc>
          <w:tcPr>
            <w:tcW w:w="4394" w:type="dxa"/>
            <w:tcBorders>
              <w:top w:val="single" w:sz="4" w:space="0" w:color="auto"/>
              <w:left w:val="single" w:sz="4" w:space="0" w:color="auto"/>
              <w:bottom w:val="single" w:sz="4" w:space="0" w:color="auto"/>
              <w:right w:val="single" w:sz="4" w:space="0" w:color="auto"/>
            </w:tcBorders>
          </w:tcPr>
          <w:p w14:paraId="08D702E7" w14:textId="545C592F" w:rsidR="00C470BC" w:rsidRDefault="00C470BC" w:rsidP="00507272">
            <w:pPr>
              <w:pStyle w:val="ListParagraph"/>
              <w:numPr>
                <w:ilvl w:val="0"/>
                <w:numId w:val="21"/>
              </w:numPr>
              <w:jc w:val="both"/>
              <w:rPr>
                <w:sz w:val="20"/>
                <w:szCs w:val="20"/>
              </w:rPr>
            </w:pPr>
            <w:r>
              <w:rPr>
                <w:sz w:val="20"/>
                <w:szCs w:val="20"/>
              </w:rPr>
              <w:t>EN will be launching a new membership system and process in 2019. RMB/CNA to work with EN to support clubs and their members through the transition</w:t>
            </w:r>
          </w:p>
          <w:p w14:paraId="28224915" w14:textId="77777777" w:rsidR="00E000F4" w:rsidRDefault="00E000F4" w:rsidP="00507272">
            <w:pPr>
              <w:pStyle w:val="ListParagraph"/>
              <w:numPr>
                <w:ilvl w:val="0"/>
                <w:numId w:val="21"/>
              </w:numPr>
              <w:jc w:val="both"/>
              <w:rPr>
                <w:sz w:val="20"/>
                <w:szCs w:val="20"/>
              </w:rPr>
            </w:pPr>
            <w:r>
              <w:rPr>
                <w:sz w:val="20"/>
                <w:szCs w:val="20"/>
              </w:rPr>
              <w:t>RMB/CNA to act and wherever possible endorse, CAPS accreditation.</w:t>
            </w:r>
          </w:p>
          <w:p w14:paraId="465A7987" w14:textId="77777777" w:rsidR="00E000F4" w:rsidRPr="00FD7B49" w:rsidRDefault="00E000F4" w:rsidP="00507272">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7F51426" w14:textId="1562504B" w:rsidR="00E000F4" w:rsidRPr="00862FA5" w:rsidRDefault="00C470BC" w:rsidP="00507272">
            <w:pPr>
              <w:jc w:val="center"/>
              <w:rPr>
                <w:sz w:val="20"/>
                <w:szCs w:val="20"/>
              </w:rPr>
            </w:pPr>
            <w:r>
              <w:rPr>
                <w:sz w:val="20"/>
                <w:szCs w:val="20"/>
              </w:rPr>
              <w:t>EN</w:t>
            </w:r>
          </w:p>
        </w:tc>
        <w:tc>
          <w:tcPr>
            <w:tcW w:w="1276" w:type="dxa"/>
            <w:tcBorders>
              <w:top w:val="single" w:sz="4" w:space="0" w:color="auto"/>
              <w:left w:val="single" w:sz="4" w:space="0" w:color="auto"/>
              <w:bottom w:val="single" w:sz="4" w:space="0" w:color="auto"/>
              <w:right w:val="single" w:sz="4" w:space="0" w:color="auto"/>
            </w:tcBorders>
          </w:tcPr>
          <w:p w14:paraId="3012C30F" w14:textId="77AF013E" w:rsidR="00E000F4" w:rsidRPr="00862FA5" w:rsidRDefault="00C470BC" w:rsidP="00507272">
            <w:pPr>
              <w:jc w:val="center"/>
              <w:rPr>
                <w:sz w:val="20"/>
                <w:szCs w:val="20"/>
              </w:rPr>
            </w:pPr>
            <w:r>
              <w:rPr>
                <w:sz w:val="20"/>
                <w:szCs w:val="20"/>
              </w:rPr>
              <w:t>RMB/CNA</w:t>
            </w:r>
          </w:p>
        </w:tc>
        <w:tc>
          <w:tcPr>
            <w:tcW w:w="3321" w:type="dxa"/>
            <w:tcBorders>
              <w:top w:val="single" w:sz="4" w:space="0" w:color="auto"/>
              <w:left w:val="single" w:sz="4" w:space="0" w:color="auto"/>
              <w:bottom w:val="single" w:sz="4" w:space="0" w:color="auto"/>
              <w:right w:val="single" w:sz="4" w:space="0" w:color="auto"/>
            </w:tcBorders>
          </w:tcPr>
          <w:p w14:paraId="5B80D811" w14:textId="77777777" w:rsidR="00E000F4" w:rsidRDefault="000D2731" w:rsidP="009C21FA">
            <w:pPr>
              <w:jc w:val="both"/>
              <w:rPr>
                <w:sz w:val="20"/>
                <w:szCs w:val="20"/>
              </w:rPr>
            </w:pPr>
            <w:r w:rsidRPr="00347E65">
              <w:rPr>
                <w:sz w:val="20"/>
                <w:szCs w:val="20"/>
              </w:rPr>
              <w:t>Monthly update newsletters available from Dec 2018</w:t>
            </w:r>
          </w:p>
          <w:p w14:paraId="5AD1D457" w14:textId="72607AD2" w:rsidR="00D53D1A" w:rsidRPr="00E92E1F" w:rsidRDefault="007E66D3" w:rsidP="00D53D1A">
            <w:pPr>
              <w:jc w:val="both"/>
              <w:rPr>
                <w:sz w:val="20"/>
                <w:szCs w:val="20"/>
              </w:rPr>
            </w:pPr>
            <w:hyperlink r:id="rId54" w:history="1">
              <w:r w:rsidR="00D53D1A" w:rsidRPr="00FF4883">
                <w:rPr>
                  <w:rStyle w:val="Hyperlink"/>
                  <w:sz w:val="20"/>
                  <w:szCs w:val="20"/>
                </w:rPr>
                <w:t>www.englandnetball.co.uk/membership/</w:t>
              </w:r>
            </w:hyperlink>
            <w:r w:rsidR="00D53D1A">
              <w:rPr>
                <w:sz w:val="20"/>
                <w:szCs w:val="20"/>
              </w:rPr>
              <w:t xml:space="preserve"> </w:t>
            </w:r>
          </w:p>
        </w:tc>
      </w:tr>
      <w:tr w:rsidR="00D53D1A" w14:paraId="1254BABC" w14:textId="77777777" w:rsidTr="00507272">
        <w:tc>
          <w:tcPr>
            <w:tcW w:w="704" w:type="dxa"/>
            <w:tcBorders>
              <w:top w:val="single" w:sz="4" w:space="0" w:color="auto"/>
              <w:left w:val="single" w:sz="4" w:space="0" w:color="auto"/>
              <w:bottom w:val="single" w:sz="4" w:space="0" w:color="auto"/>
              <w:right w:val="single" w:sz="4" w:space="0" w:color="auto"/>
            </w:tcBorders>
          </w:tcPr>
          <w:p w14:paraId="048356F7" w14:textId="424606FB" w:rsidR="00FD6B1E" w:rsidRPr="00862FA5" w:rsidRDefault="00FD6B1E" w:rsidP="00507272">
            <w:pPr>
              <w:jc w:val="center"/>
              <w:rPr>
                <w:sz w:val="20"/>
                <w:szCs w:val="20"/>
              </w:rPr>
            </w:pPr>
            <w:r>
              <w:rPr>
                <w:sz w:val="20"/>
                <w:szCs w:val="20"/>
              </w:rPr>
              <w:t>P4</w:t>
            </w:r>
          </w:p>
        </w:tc>
        <w:tc>
          <w:tcPr>
            <w:tcW w:w="2977" w:type="dxa"/>
            <w:tcBorders>
              <w:top w:val="single" w:sz="4" w:space="0" w:color="auto"/>
              <w:left w:val="single" w:sz="4" w:space="0" w:color="auto"/>
              <w:bottom w:val="single" w:sz="4" w:space="0" w:color="auto"/>
              <w:right w:val="single" w:sz="4" w:space="0" w:color="auto"/>
            </w:tcBorders>
          </w:tcPr>
          <w:p w14:paraId="3DABEA44" w14:textId="21588DF4" w:rsidR="00FD6B1E" w:rsidRDefault="00FD6B1E" w:rsidP="00507272">
            <w:pPr>
              <w:jc w:val="both"/>
              <w:rPr>
                <w:sz w:val="20"/>
                <w:szCs w:val="20"/>
              </w:rPr>
            </w:pPr>
            <w:r>
              <w:rPr>
                <w:sz w:val="20"/>
                <w:szCs w:val="20"/>
              </w:rPr>
              <w:t>More leagues providing a great experience for their members</w:t>
            </w:r>
          </w:p>
        </w:tc>
        <w:tc>
          <w:tcPr>
            <w:tcW w:w="4394" w:type="dxa"/>
            <w:tcBorders>
              <w:top w:val="single" w:sz="4" w:space="0" w:color="auto"/>
              <w:left w:val="single" w:sz="4" w:space="0" w:color="auto"/>
              <w:bottom w:val="single" w:sz="4" w:space="0" w:color="auto"/>
              <w:right w:val="single" w:sz="4" w:space="0" w:color="auto"/>
            </w:tcBorders>
          </w:tcPr>
          <w:p w14:paraId="074716D0" w14:textId="392D24D7" w:rsidR="00FD6B1E" w:rsidRDefault="00C470BC" w:rsidP="00507272">
            <w:pPr>
              <w:pStyle w:val="ListParagraph"/>
              <w:numPr>
                <w:ilvl w:val="0"/>
                <w:numId w:val="21"/>
              </w:numPr>
              <w:jc w:val="both"/>
              <w:rPr>
                <w:sz w:val="20"/>
                <w:szCs w:val="20"/>
              </w:rPr>
            </w:pPr>
            <w:r>
              <w:rPr>
                <w:sz w:val="20"/>
                <w:szCs w:val="20"/>
              </w:rPr>
              <w:t xml:space="preserve">EN will be launching a new league registration scheme and league management platform in </w:t>
            </w:r>
            <w:r>
              <w:rPr>
                <w:sz w:val="20"/>
                <w:szCs w:val="20"/>
              </w:rPr>
              <w:lastRenderedPageBreak/>
              <w:t>2019. RMB/CNA to work with EN to promote and support the introduction of this opportunity</w:t>
            </w:r>
          </w:p>
        </w:tc>
        <w:tc>
          <w:tcPr>
            <w:tcW w:w="1276" w:type="dxa"/>
            <w:tcBorders>
              <w:top w:val="single" w:sz="4" w:space="0" w:color="auto"/>
              <w:left w:val="single" w:sz="4" w:space="0" w:color="auto"/>
              <w:bottom w:val="single" w:sz="4" w:space="0" w:color="auto"/>
              <w:right w:val="single" w:sz="4" w:space="0" w:color="auto"/>
            </w:tcBorders>
          </w:tcPr>
          <w:p w14:paraId="4D42D073" w14:textId="3CAEA285" w:rsidR="00FD6B1E" w:rsidRDefault="00C470BC" w:rsidP="00507272">
            <w:pPr>
              <w:jc w:val="center"/>
              <w:rPr>
                <w:sz w:val="20"/>
                <w:szCs w:val="20"/>
              </w:rPr>
            </w:pPr>
            <w:r>
              <w:rPr>
                <w:sz w:val="20"/>
                <w:szCs w:val="20"/>
              </w:rPr>
              <w:lastRenderedPageBreak/>
              <w:t>EN</w:t>
            </w:r>
          </w:p>
        </w:tc>
        <w:tc>
          <w:tcPr>
            <w:tcW w:w="1276" w:type="dxa"/>
            <w:tcBorders>
              <w:top w:val="single" w:sz="4" w:space="0" w:color="auto"/>
              <w:left w:val="single" w:sz="4" w:space="0" w:color="auto"/>
              <w:bottom w:val="single" w:sz="4" w:space="0" w:color="auto"/>
              <w:right w:val="single" w:sz="4" w:space="0" w:color="auto"/>
            </w:tcBorders>
          </w:tcPr>
          <w:p w14:paraId="1743B009" w14:textId="4DB1ED4A" w:rsidR="00FD6B1E" w:rsidRDefault="00C470BC" w:rsidP="00507272">
            <w:pPr>
              <w:jc w:val="center"/>
              <w:rPr>
                <w:sz w:val="20"/>
                <w:szCs w:val="20"/>
              </w:rPr>
            </w:pPr>
            <w:r>
              <w:rPr>
                <w:sz w:val="20"/>
                <w:szCs w:val="20"/>
              </w:rPr>
              <w:t>RMB/CNA</w:t>
            </w:r>
          </w:p>
        </w:tc>
        <w:tc>
          <w:tcPr>
            <w:tcW w:w="3321" w:type="dxa"/>
            <w:tcBorders>
              <w:top w:val="single" w:sz="4" w:space="0" w:color="auto"/>
              <w:left w:val="single" w:sz="4" w:space="0" w:color="auto"/>
              <w:bottom w:val="single" w:sz="4" w:space="0" w:color="auto"/>
              <w:right w:val="single" w:sz="4" w:space="0" w:color="auto"/>
            </w:tcBorders>
          </w:tcPr>
          <w:p w14:paraId="1AC4FE19" w14:textId="77777777" w:rsidR="00FD6B1E" w:rsidRPr="00862FA5" w:rsidRDefault="00FD6B1E" w:rsidP="00507272">
            <w:pPr>
              <w:jc w:val="both"/>
              <w:rPr>
                <w:sz w:val="20"/>
                <w:szCs w:val="20"/>
              </w:rPr>
            </w:pPr>
          </w:p>
        </w:tc>
      </w:tr>
      <w:tr w:rsidR="00D53D1A" w14:paraId="168E8471" w14:textId="77777777" w:rsidTr="00507272">
        <w:tc>
          <w:tcPr>
            <w:tcW w:w="704" w:type="dxa"/>
            <w:tcBorders>
              <w:top w:val="single" w:sz="4" w:space="0" w:color="auto"/>
              <w:left w:val="single" w:sz="4" w:space="0" w:color="auto"/>
              <w:bottom w:val="single" w:sz="4" w:space="0" w:color="auto"/>
              <w:right w:val="single" w:sz="4" w:space="0" w:color="auto"/>
            </w:tcBorders>
          </w:tcPr>
          <w:p w14:paraId="1997F3B5" w14:textId="0F9C9AAB" w:rsidR="005962E8" w:rsidRPr="00862FA5" w:rsidRDefault="005962E8" w:rsidP="00507272">
            <w:pPr>
              <w:jc w:val="center"/>
              <w:rPr>
                <w:sz w:val="20"/>
                <w:szCs w:val="20"/>
              </w:rPr>
            </w:pPr>
            <w:r>
              <w:rPr>
                <w:sz w:val="20"/>
                <w:szCs w:val="20"/>
              </w:rPr>
              <w:lastRenderedPageBreak/>
              <w:t>P</w:t>
            </w:r>
            <w:r w:rsidR="00FD6B1E">
              <w:rPr>
                <w:sz w:val="20"/>
                <w:szCs w:val="20"/>
              </w:rPr>
              <w:t>5</w:t>
            </w:r>
          </w:p>
        </w:tc>
        <w:tc>
          <w:tcPr>
            <w:tcW w:w="2977" w:type="dxa"/>
            <w:tcBorders>
              <w:top w:val="single" w:sz="4" w:space="0" w:color="auto"/>
              <w:left w:val="single" w:sz="4" w:space="0" w:color="auto"/>
              <w:bottom w:val="single" w:sz="4" w:space="0" w:color="auto"/>
              <w:right w:val="single" w:sz="4" w:space="0" w:color="auto"/>
            </w:tcBorders>
          </w:tcPr>
          <w:p w14:paraId="756D2039" w14:textId="592E42C1" w:rsidR="005962E8" w:rsidRDefault="0008426E" w:rsidP="00507272">
            <w:pPr>
              <w:jc w:val="both"/>
              <w:rPr>
                <w:sz w:val="20"/>
                <w:szCs w:val="20"/>
              </w:rPr>
            </w:pPr>
            <w:r>
              <w:rPr>
                <w:sz w:val="20"/>
                <w:szCs w:val="20"/>
              </w:rPr>
              <w:t>Increase the opportunities for deaf &amp; disabled people to participate in Netball.</w:t>
            </w:r>
          </w:p>
        </w:tc>
        <w:tc>
          <w:tcPr>
            <w:tcW w:w="4394" w:type="dxa"/>
            <w:tcBorders>
              <w:top w:val="single" w:sz="4" w:space="0" w:color="auto"/>
              <w:left w:val="single" w:sz="4" w:space="0" w:color="auto"/>
              <w:bottom w:val="single" w:sz="4" w:space="0" w:color="auto"/>
              <w:right w:val="single" w:sz="4" w:space="0" w:color="auto"/>
            </w:tcBorders>
          </w:tcPr>
          <w:p w14:paraId="494DD295" w14:textId="77777777" w:rsidR="005962E8" w:rsidRDefault="0008426E" w:rsidP="00507272">
            <w:pPr>
              <w:pStyle w:val="ListParagraph"/>
              <w:numPr>
                <w:ilvl w:val="0"/>
                <w:numId w:val="21"/>
              </w:numPr>
              <w:jc w:val="both"/>
              <w:rPr>
                <w:sz w:val="20"/>
                <w:szCs w:val="20"/>
              </w:rPr>
            </w:pPr>
            <w:r>
              <w:rPr>
                <w:sz w:val="20"/>
                <w:szCs w:val="20"/>
              </w:rPr>
              <w:t>RMB/CNA to include “ParaNetball” on its communication platforms making use of information provided by EN.</w:t>
            </w:r>
          </w:p>
          <w:p w14:paraId="767A10C2" w14:textId="5E3F9BBB" w:rsidR="002B6E11" w:rsidRDefault="002B6E11" w:rsidP="00507272">
            <w:pPr>
              <w:pStyle w:val="ListParagraph"/>
              <w:numPr>
                <w:ilvl w:val="0"/>
                <w:numId w:val="21"/>
              </w:numPr>
              <w:jc w:val="both"/>
              <w:rPr>
                <w:sz w:val="20"/>
                <w:szCs w:val="20"/>
              </w:rPr>
            </w:pPr>
            <w:r>
              <w:rPr>
                <w:sz w:val="20"/>
                <w:szCs w:val="20"/>
              </w:rPr>
              <w:t>RMB/CN</w:t>
            </w:r>
            <w:r w:rsidR="00152284">
              <w:rPr>
                <w:sz w:val="20"/>
                <w:szCs w:val="20"/>
              </w:rPr>
              <w:t>A</w:t>
            </w:r>
            <w:r>
              <w:rPr>
                <w:sz w:val="20"/>
                <w:szCs w:val="20"/>
              </w:rPr>
              <w:t xml:space="preserve"> to promote &amp; act as an advocate for the work of EN`s `Core Inclusive Clubs` network.</w:t>
            </w:r>
          </w:p>
        </w:tc>
        <w:tc>
          <w:tcPr>
            <w:tcW w:w="1276" w:type="dxa"/>
            <w:tcBorders>
              <w:top w:val="single" w:sz="4" w:space="0" w:color="auto"/>
              <w:left w:val="single" w:sz="4" w:space="0" w:color="auto"/>
              <w:bottom w:val="single" w:sz="4" w:space="0" w:color="auto"/>
              <w:right w:val="single" w:sz="4" w:space="0" w:color="auto"/>
            </w:tcBorders>
          </w:tcPr>
          <w:p w14:paraId="43E1CB9A" w14:textId="33ED8F60" w:rsidR="005962E8" w:rsidRDefault="0008426E" w:rsidP="00507272">
            <w:pPr>
              <w:jc w:val="center"/>
              <w:rPr>
                <w:sz w:val="20"/>
                <w:szCs w:val="20"/>
              </w:rPr>
            </w:pPr>
            <w:r>
              <w:rPr>
                <w:sz w:val="20"/>
                <w:szCs w:val="20"/>
              </w:rPr>
              <w:t>EN</w:t>
            </w:r>
          </w:p>
        </w:tc>
        <w:tc>
          <w:tcPr>
            <w:tcW w:w="1276" w:type="dxa"/>
            <w:tcBorders>
              <w:top w:val="single" w:sz="4" w:space="0" w:color="auto"/>
              <w:left w:val="single" w:sz="4" w:space="0" w:color="auto"/>
              <w:bottom w:val="single" w:sz="4" w:space="0" w:color="auto"/>
              <w:right w:val="single" w:sz="4" w:space="0" w:color="auto"/>
            </w:tcBorders>
          </w:tcPr>
          <w:p w14:paraId="484CA6CA" w14:textId="44B3B1DA" w:rsidR="005962E8" w:rsidRDefault="0008426E" w:rsidP="00507272">
            <w:pPr>
              <w:jc w:val="center"/>
              <w:rPr>
                <w:sz w:val="20"/>
                <w:szCs w:val="20"/>
              </w:rPr>
            </w:pPr>
            <w:r>
              <w:rPr>
                <w:sz w:val="20"/>
                <w:szCs w:val="20"/>
              </w:rPr>
              <w:t>RMB/CNA</w:t>
            </w:r>
          </w:p>
        </w:tc>
        <w:tc>
          <w:tcPr>
            <w:tcW w:w="3321" w:type="dxa"/>
            <w:tcBorders>
              <w:top w:val="single" w:sz="4" w:space="0" w:color="auto"/>
              <w:left w:val="single" w:sz="4" w:space="0" w:color="auto"/>
              <w:bottom w:val="single" w:sz="4" w:space="0" w:color="auto"/>
              <w:right w:val="single" w:sz="4" w:space="0" w:color="auto"/>
            </w:tcBorders>
          </w:tcPr>
          <w:p w14:paraId="3FA7770A" w14:textId="689FB9AC" w:rsidR="0008426E" w:rsidRPr="0008426E" w:rsidRDefault="00DA1D65" w:rsidP="00B47835">
            <w:pPr>
              <w:pStyle w:val="ListParagraph"/>
              <w:ind w:left="360"/>
              <w:jc w:val="both"/>
              <w:rPr>
                <w:sz w:val="20"/>
                <w:szCs w:val="20"/>
              </w:rPr>
            </w:pPr>
            <w:r>
              <w:rPr>
                <w:color w:val="FF0000"/>
                <w:sz w:val="20"/>
                <w:szCs w:val="20"/>
              </w:rPr>
              <w:t xml:space="preserve"> </w:t>
            </w:r>
          </w:p>
        </w:tc>
      </w:tr>
    </w:tbl>
    <w:p w14:paraId="2FAE8FC2" w14:textId="77777777" w:rsidR="00E000F4" w:rsidRDefault="00E000F4" w:rsidP="00E000F4"/>
    <w:p w14:paraId="613509C7" w14:textId="77777777" w:rsidR="00E000F4" w:rsidRDefault="00E000F4" w:rsidP="00FA1551">
      <w:pPr>
        <w:rPr>
          <w:b/>
          <w:color w:val="FF0000"/>
          <w:sz w:val="24"/>
          <w:szCs w:val="24"/>
        </w:rPr>
      </w:pPr>
    </w:p>
    <w:p w14:paraId="6A38F358" w14:textId="77777777" w:rsidR="00E958FC" w:rsidRDefault="00E958FC" w:rsidP="00FA1551">
      <w:pPr>
        <w:rPr>
          <w:b/>
          <w:color w:val="FF0000"/>
          <w:sz w:val="24"/>
          <w:szCs w:val="24"/>
        </w:rPr>
      </w:pPr>
    </w:p>
    <w:p w14:paraId="25DC6245" w14:textId="77777777" w:rsidR="00E958FC" w:rsidRDefault="00E958FC" w:rsidP="00FA1551">
      <w:pPr>
        <w:rPr>
          <w:b/>
          <w:color w:val="FF0000"/>
          <w:sz w:val="24"/>
          <w:szCs w:val="24"/>
        </w:rPr>
      </w:pPr>
    </w:p>
    <w:p w14:paraId="12B2A8BE" w14:textId="77777777" w:rsidR="00E958FC" w:rsidRDefault="00E958FC" w:rsidP="00FA1551">
      <w:pPr>
        <w:rPr>
          <w:b/>
          <w:color w:val="FF0000"/>
          <w:sz w:val="24"/>
          <w:szCs w:val="24"/>
        </w:rPr>
      </w:pPr>
    </w:p>
    <w:p w14:paraId="6B0032EC" w14:textId="77777777" w:rsidR="00E958FC" w:rsidRDefault="00E958FC" w:rsidP="00FA1551">
      <w:pPr>
        <w:rPr>
          <w:b/>
          <w:color w:val="FF0000"/>
          <w:sz w:val="24"/>
          <w:szCs w:val="24"/>
        </w:rPr>
      </w:pPr>
    </w:p>
    <w:p w14:paraId="01AE86E4" w14:textId="77777777" w:rsidR="00E958FC" w:rsidRDefault="00E958FC" w:rsidP="00FA1551">
      <w:pPr>
        <w:rPr>
          <w:b/>
          <w:color w:val="FF0000"/>
          <w:sz w:val="24"/>
          <w:szCs w:val="24"/>
        </w:rPr>
      </w:pPr>
    </w:p>
    <w:p w14:paraId="1F7995BF" w14:textId="77777777" w:rsidR="00E958FC" w:rsidRDefault="00E958FC" w:rsidP="00FA1551">
      <w:pPr>
        <w:rPr>
          <w:b/>
          <w:color w:val="FF0000"/>
          <w:sz w:val="24"/>
          <w:szCs w:val="24"/>
        </w:rPr>
      </w:pPr>
    </w:p>
    <w:p w14:paraId="16728DB8" w14:textId="77777777" w:rsidR="00E958FC" w:rsidRDefault="00E958FC" w:rsidP="00FA1551">
      <w:pPr>
        <w:rPr>
          <w:b/>
          <w:color w:val="FF0000"/>
          <w:sz w:val="24"/>
          <w:szCs w:val="24"/>
        </w:rPr>
      </w:pPr>
    </w:p>
    <w:p w14:paraId="43B38158" w14:textId="77777777" w:rsidR="00E958FC" w:rsidRDefault="00E958FC" w:rsidP="00FA1551">
      <w:pPr>
        <w:rPr>
          <w:b/>
          <w:color w:val="FF0000"/>
          <w:sz w:val="24"/>
          <w:szCs w:val="24"/>
        </w:rPr>
      </w:pPr>
    </w:p>
    <w:p w14:paraId="5875DAF8" w14:textId="77777777" w:rsidR="00E958FC" w:rsidRDefault="00E958FC" w:rsidP="00FA1551">
      <w:pPr>
        <w:rPr>
          <w:b/>
          <w:color w:val="FF0000"/>
          <w:sz w:val="24"/>
          <w:szCs w:val="24"/>
        </w:rPr>
      </w:pPr>
    </w:p>
    <w:p w14:paraId="3C5E394E" w14:textId="77777777" w:rsidR="00E958FC" w:rsidRDefault="00E958FC" w:rsidP="00FA1551">
      <w:pPr>
        <w:rPr>
          <w:b/>
          <w:color w:val="FF0000"/>
          <w:sz w:val="24"/>
          <w:szCs w:val="24"/>
        </w:rPr>
      </w:pPr>
    </w:p>
    <w:p w14:paraId="05C93DAE" w14:textId="77777777" w:rsidR="00E958FC" w:rsidRDefault="00E958FC" w:rsidP="00FA1551">
      <w:pPr>
        <w:rPr>
          <w:b/>
          <w:color w:val="FF0000"/>
          <w:sz w:val="24"/>
          <w:szCs w:val="24"/>
        </w:rPr>
      </w:pPr>
    </w:p>
    <w:p w14:paraId="144FF59C" w14:textId="77777777" w:rsidR="00E958FC" w:rsidRDefault="00E958FC" w:rsidP="00FA1551">
      <w:pPr>
        <w:rPr>
          <w:b/>
          <w:color w:val="FF0000"/>
          <w:sz w:val="24"/>
          <w:szCs w:val="24"/>
        </w:rPr>
      </w:pPr>
    </w:p>
    <w:p w14:paraId="019B2A0F" w14:textId="77777777" w:rsidR="00E958FC" w:rsidRDefault="00E958FC" w:rsidP="00FA1551">
      <w:pPr>
        <w:rPr>
          <w:b/>
          <w:color w:val="FF0000"/>
          <w:sz w:val="24"/>
          <w:szCs w:val="24"/>
        </w:rPr>
      </w:pPr>
    </w:p>
    <w:p w14:paraId="226142AE" w14:textId="77777777" w:rsidR="00E000F4" w:rsidRPr="005F275A" w:rsidRDefault="00E000F4" w:rsidP="00E000F4">
      <w:pPr>
        <w:rPr>
          <w:b/>
          <w:color w:val="FF0000"/>
          <w:sz w:val="24"/>
          <w:szCs w:val="24"/>
        </w:rPr>
      </w:pPr>
      <w:r>
        <w:rPr>
          <w:b/>
          <w:color w:val="FF0000"/>
          <w:sz w:val="24"/>
          <w:szCs w:val="24"/>
        </w:rPr>
        <w:t>P</w:t>
      </w:r>
      <w:r w:rsidRPr="005F275A">
        <w:rPr>
          <w:b/>
          <w:color w:val="FF0000"/>
          <w:sz w:val="24"/>
          <w:szCs w:val="24"/>
        </w:rPr>
        <w:t>ROGRAMME AREA:</w:t>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Pr>
          <w:b/>
          <w:color w:val="FF0000"/>
          <w:sz w:val="28"/>
          <w:szCs w:val="28"/>
        </w:rPr>
        <w:t>Governance</w:t>
      </w:r>
    </w:p>
    <w:p w14:paraId="0847DB11" w14:textId="573433BD" w:rsidR="00E000F4" w:rsidRPr="0008426E" w:rsidRDefault="00E000F4" w:rsidP="00E000F4">
      <w:pPr>
        <w:ind w:left="5040" w:hanging="5040"/>
        <w:rPr>
          <w:sz w:val="20"/>
          <w:szCs w:val="20"/>
        </w:rPr>
      </w:pPr>
      <w:r w:rsidRPr="00E237C5">
        <w:rPr>
          <w:b/>
          <w:sz w:val="20"/>
          <w:szCs w:val="20"/>
        </w:rPr>
        <w:t>Programme Vision:</w:t>
      </w:r>
      <w:r w:rsidRPr="00E237C5">
        <w:rPr>
          <w:b/>
          <w:sz w:val="24"/>
          <w:szCs w:val="24"/>
        </w:rPr>
        <w:tab/>
      </w:r>
      <w:r w:rsidR="0008426E" w:rsidRPr="0008426E">
        <w:rPr>
          <w:b/>
          <w:i/>
          <w:sz w:val="20"/>
          <w:szCs w:val="20"/>
        </w:rPr>
        <w:t>A First-class netball experience through great governance.</w:t>
      </w:r>
    </w:p>
    <w:p w14:paraId="47ABC416" w14:textId="1FC72F87" w:rsidR="00E000F4" w:rsidRPr="005F275A" w:rsidRDefault="00E000F4" w:rsidP="0008426E">
      <w:pPr>
        <w:ind w:left="5040" w:hanging="5040"/>
        <w:jc w:val="both"/>
        <w:rPr>
          <w:sz w:val="20"/>
          <w:szCs w:val="20"/>
        </w:rPr>
      </w:pPr>
      <w:r w:rsidRPr="00E237C5">
        <w:rPr>
          <w:b/>
          <w:sz w:val="20"/>
          <w:szCs w:val="20"/>
        </w:rPr>
        <w:t xml:space="preserve">Possible Local Measures of Success: </w:t>
      </w:r>
      <w:r>
        <w:rPr>
          <w:b/>
          <w:sz w:val="20"/>
          <w:szCs w:val="20"/>
        </w:rPr>
        <w:tab/>
      </w:r>
      <w:r>
        <w:rPr>
          <w:sz w:val="20"/>
          <w:szCs w:val="20"/>
        </w:rPr>
        <w:t xml:space="preserve">1. All RMB`s and CNA`s achieve Tier 1 of </w:t>
      </w:r>
      <w:r w:rsidR="00680227">
        <w:rPr>
          <w:sz w:val="20"/>
          <w:szCs w:val="20"/>
        </w:rPr>
        <w:t xml:space="preserve">A </w:t>
      </w:r>
      <w:r>
        <w:rPr>
          <w:sz w:val="20"/>
          <w:szCs w:val="20"/>
        </w:rPr>
        <w:t>Code f</w:t>
      </w:r>
      <w:r w:rsidR="00680227">
        <w:rPr>
          <w:sz w:val="20"/>
          <w:szCs w:val="20"/>
        </w:rPr>
        <w:t>or</w:t>
      </w:r>
      <w:r>
        <w:rPr>
          <w:sz w:val="20"/>
          <w:szCs w:val="20"/>
        </w:rPr>
        <w:t xml:space="preserve"> Sports Governance by 2021; 2. Improve year on year annual health check score; 3. Financial targets achieved.</w:t>
      </w:r>
      <w:r>
        <w:rPr>
          <w:b/>
          <w:sz w:val="20"/>
          <w:szCs w:val="20"/>
        </w:rPr>
        <w:tab/>
      </w:r>
    </w:p>
    <w:p w14:paraId="238E6094" w14:textId="77777777" w:rsidR="00E000F4" w:rsidRPr="00FB024B" w:rsidRDefault="00E000F4" w:rsidP="00E000F4">
      <w:pPr>
        <w:rPr>
          <w:b/>
        </w:rPr>
      </w:pPr>
      <w:r w:rsidRPr="00A20423">
        <w:rPr>
          <w:b/>
        </w:rPr>
        <w:t>THE PLAN</w:t>
      </w:r>
    </w:p>
    <w:tbl>
      <w:tblPr>
        <w:tblStyle w:val="TableGrid"/>
        <w:tblW w:w="0" w:type="auto"/>
        <w:tblInd w:w="0" w:type="dxa"/>
        <w:tblLook w:val="04A0" w:firstRow="1" w:lastRow="0" w:firstColumn="1" w:lastColumn="0" w:noHBand="0" w:noVBand="1"/>
      </w:tblPr>
      <w:tblGrid>
        <w:gridCol w:w="701"/>
        <w:gridCol w:w="3106"/>
        <w:gridCol w:w="4268"/>
        <w:gridCol w:w="1276"/>
        <w:gridCol w:w="1276"/>
        <w:gridCol w:w="3501"/>
      </w:tblGrid>
      <w:tr w:rsidR="00E000F4" w14:paraId="005F1578" w14:textId="77777777" w:rsidTr="00507272">
        <w:tc>
          <w:tcPr>
            <w:tcW w:w="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1BC66A" w14:textId="77777777" w:rsidR="00E000F4" w:rsidRPr="006E29B4" w:rsidRDefault="00E000F4" w:rsidP="00507272">
            <w:pPr>
              <w:jc w:val="center"/>
              <w:rPr>
                <w:b/>
                <w:sz w:val="20"/>
                <w:szCs w:val="20"/>
              </w:rPr>
            </w:pPr>
            <w:r w:rsidRPr="006E29B4">
              <w:rPr>
                <w:b/>
                <w:sz w:val="20"/>
                <w:szCs w:val="20"/>
              </w:rPr>
              <w:t>Ref</w:t>
            </w:r>
          </w:p>
        </w:tc>
        <w:tc>
          <w:tcPr>
            <w:tcW w:w="31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979045" w14:textId="77777777" w:rsidR="00E000F4" w:rsidRPr="006E29B4" w:rsidRDefault="00E000F4" w:rsidP="00507272">
            <w:pPr>
              <w:jc w:val="center"/>
              <w:rPr>
                <w:b/>
                <w:sz w:val="20"/>
                <w:szCs w:val="20"/>
              </w:rPr>
            </w:pPr>
            <w:r w:rsidRPr="006E29B4">
              <w:rPr>
                <w:b/>
                <w:sz w:val="20"/>
                <w:szCs w:val="20"/>
              </w:rPr>
              <w:t>What we will do to achieve the vision</w:t>
            </w:r>
          </w:p>
        </w:tc>
        <w:tc>
          <w:tcPr>
            <w:tcW w:w="4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869702" w14:textId="77777777" w:rsidR="00E000F4" w:rsidRPr="006E29B4" w:rsidRDefault="00E000F4" w:rsidP="00507272">
            <w:pPr>
              <w:jc w:val="center"/>
              <w:rPr>
                <w:b/>
                <w:sz w:val="20"/>
                <w:szCs w:val="20"/>
              </w:rPr>
            </w:pPr>
            <w:r w:rsidRPr="006E29B4">
              <w:rPr>
                <w:b/>
                <w:sz w:val="20"/>
                <w:szCs w:val="20"/>
              </w:rPr>
              <w:t>It could be achieved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5C0FCD" w14:textId="77777777" w:rsidR="00E000F4" w:rsidRPr="006E29B4" w:rsidRDefault="00E000F4" w:rsidP="00507272">
            <w:pPr>
              <w:jc w:val="center"/>
              <w:rPr>
                <w:b/>
                <w:sz w:val="20"/>
                <w:szCs w:val="20"/>
              </w:rPr>
            </w:pPr>
            <w:r w:rsidRPr="006E29B4">
              <w:rPr>
                <w:b/>
                <w:sz w:val="20"/>
                <w:szCs w:val="20"/>
              </w:rPr>
              <w:t>Lead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D710D9" w14:textId="77777777" w:rsidR="00E000F4" w:rsidRPr="006E29B4" w:rsidRDefault="00E000F4" w:rsidP="00507272">
            <w:pPr>
              <w:jc w:val="center"/>
              <w:rPr>
                <w:b/>
                <w:sz w:val="20"/>
                <w:szCs w:val="20"/>
              </w:rPr>
            </w:pPr>
            <w:r w:rsidRPr="006E29B4">
              <w:rPr>
                <w:b/>
                <w:sz w:val="20"/>
                <w:szCs w:val="20"/>
              </w:rPr>
              <w:t>Supported by</w:t>
            </w:r>
          </w:p>
        </w:tc>
        <w:tc>
          <w:tcPr>
            <w:tcW w:w="3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AE4BD1" w14:textId="77777777" w:rsidR="00E000F4" w:rsidRPr="006E29B4" w:rsidRDefault="00E000F4" w:rsidP="00507272">
            <w:pPr>
              <w:jc w:val="center"/>
              <w:rPr>
                <w:b/>
                <w:sz w:val="20"/>
                <w:szCs w:val="20"/>
              </w:rPr>
            </w:pPr>
            <w:r w:rsidRPr="006E29B4">
              <w:rPr>
                <w:b/>
                <w:sz w:val="20"/>
                <w:szCs w:val="20"/>
              </w:rPr>
              <w:t>Sources of support/Reference</w:t>
            </w:r>
          </w:p>
          <w:p w14:paraId="0B9F7BDA" w14:textId="77777777" w:rsidR="00E000F4" w:rsidRPr="006E29B4" w:rsidRDefault="00E000F4" w:rsidP="00507272">
            <w:pPr>
              <w:jc w:val="center"/>
              <w:rPr>
                <w:b/>
                <w:sz w:val="20"/>
                <w:szCs w:val="20"/>
              </w:rPr>
            </w:pPr>
            <w:r w:rsidRPr="006E29B4">
              <w:rPr>
                <w:b/>
                <w:sz w:val="20"/>
                <w:szCs w:val="20"/>
              </w:rPr>
              <w:t>Governance Toolkit Guidance</w:t>
            </w:r>
          </w:p>
        </w:tc>
      </w:tr>
      <w:tr w:rsidR="00E000F4" w14:paraId="56C84DE1" w14:textId="77777777" w:rsidTr="00507272">
        <w:tc>
          <w:tcPr>
            <w:tcW w:w="701" w:type="dxa"/>
            <w:tcBorders>
              <w:top w:val="single" w:sz="4" w:space="0" w:color="auto"/>
              <w:left w:val="single" w:sz="4" w:space="0" w:color="auto"/>
              <w:bottom w:val="single" w:sz="4" w:space="0" w:color="auto"/>
              <w:right w:val="single" w:sz="4" w:space="0" w:color="auto"/>
            </w:tcBorders>
            <w:hideMark/>
          </w:tcPr>
          <w:p w14:paraId="5AC743B4" w14:textId="77777777" w:rsidR="00E000F4" w:rsidRDefault="00E000F4" w:rsidP="00507272">
            <w:r>
              <w:rPr>
                <w:sz w:val="20"/>
                <w:szCs w:val="20"/>
              </w:rPr>
              <w:t>G1</w:t>
            </w:r>
          </w:p>
        </w:tc>
        <w:tc>
          <w:tcPr>
            <w:tcW w:w="3106" w:type="dxa"/>
            <w:tcBorders>
              <w:top w:val="single" w:sz="4" w:space="0" w:color="auto"/>
              <w:left w:val="single" w:sz="4" w:space="0" w:color="auto"/>
              <w:bottom w:val="single" w:sz="4" w:space="0" w:color="auto"/>
              <w:right w:val="single" w:sz="4" w:space="0" w:color="auto"/>
            </w:tcBorders>
            <w:hideMark/>
          </w:tcPr>
          <w:p w14:paraId="297D498E" w14:textId="451E9170" w:rsidR="00E000F4" w:rsidRDefault="00E000F4" w:rsidP="00A64DF2">
            <w:pPr>
              <w:jc w:val="both"/>
            </w:pPr>
            <w:r>
              <w:rPr>
                <w:sz w:val="20"/>
                <w:szCs w:val="20"/>
              </w:rPr>
              <w:t xml:space="preserve">Committing resources to achieving Tier 1 status of </w:t>
            </w:r>
            <w:r w:rsidR="00A64DF2">
              <w:rPr>
                <w:sz w:val="20"/>
                <w:szCs w:val="20"/>
              </w:rPr>
              <w:t xml:space="preserve">A </w:t>
            </w:r>
            <w:r w:rsidR="003C3C50">
              <w:rPr>
                <w:sz w:val="20"/>
                <w:szCs w:val="20"/>
              </w:rPr>
              <w:t xml:space="preserve">Code </w:t>
            </w:r>
            <w:r w:rsidR="00A64DF2">
              <w:rPr>
                <w:sz w:val="20"/>
                <w:szCs w:val="20"/>
              </w:rPr>
              <w:t>for</w:t>
            </w:r>
            <w:r>
              <w:rPr>
                <w:sz w:val="20"/>
                <w:szCs w:val="20"/>
              </w:rPr>
              <w:t xml:space="preserve"> Sports Governance by 2021.</w:t>
            </w:r>
          </w:p>
        </w:tc>
        <w:tc>
          <w:tcPr>
            <w:tcW w:w="4268" w:type="dxa"/>
            <w:tcBorders>
              <w:top w:val="single" w:sz="4" w:space="0" w:color="auto"/>
              <w:left w:val="single" w:sz="4" w:space="0" w:color="auto"/>
              <w:bottom w:val="single" w:sz="4" w:space="0" w:color="auto"/>
              <w:right w:val="single" w:sz="4" w:space="0" w:color="auto"/>
            </w:tcBorders>
            <w:hideMark/>
          </w:tcPr>
          <w:p w14:paraId="467B836F" w14:textId="77777777" w:rsidR="00E000F4" w:rsidRDefault="00E000F4" w:rsidP="00507272">
            <w:pPr>
              <w:pStyle w:val="ListParagraph"/>
              <w:numPr>
                <w:ilvl w:val="0"/>
                <w:numId w:val="11"/>
              </w:numPr>
              <w:jc w:val="both"/>
            </w:pPr>
            <w:r>
              <w:rPr>
                <w:sz w:val="20"/>
                <w:szCs w:val="20"/>
              </w:rPr>
              <w:t>Establishing an Action Plan to achieve Tier 1 status by 2021 based on the revised outcomes of the initial Governance Health Check.</w:t>
            </w:r>
          </w:p>
          <w:p w14:paraId="0B6E11AB" w14:textId="77777777" w:rsidR="00E000F4" w:rsidRDefault="00E000F4" w:rsidP="00507272">
            <w:pPr>
              <w:pStyle w:val="ListParagraph"/>
              <w:numPr>
                <w:ilvl w:val="0"/>
                <w:numId w:val="11"/>
              </w:numPr>
              <w:jc w:val="both"/>
              <w:rPr>
                <w:sz w:val="20"/>
                <w:szCs w:val="20"/>
              </w:rPr>
            </w:pPr>
            <w:r>
              <w:rPr>
                <w:sz w:val="20"/>
                <w:szCs w:val="20"/>
              </w:rPr>
              <w:t>Appointing/engaging a suitably experienced `governance professional ` with the right skills &amp; experience to lead the development &amp; implementation of the Action Plan.</w:t>
            </w:r>
          </w:p>
          <w:p w14:paraId="18A88685" w14:textId="386EC3A9" w:rsidR="00E000F4" w:rsidRDefault="00E000F4" w:rsidP="00507272">
            <w:pPr>
              <w:pStyle w:val="ListParagraph"/>
              <w:numPr>
                <w:ilvl w:val="0"/>
                <w:numId w:val="11"/>
              </w:numPr>
              <w:jc w:val="both"/>
              <w:rPr>
                <w:sz w:val="20"/>
                <w:szCs w:val="20"/>
              </w:rPr>
            </w:pPr>
            <w:r>
              <w:rPr>
                <w:sz w:val="20"/>
                <w:szCs w:val="20"/>
              </w:rPr>
              <w:t xml:space="preserve">Establish a </w:t>
            </w:r>
            <w:r w:rsidR="001E2EE5">
              <w:rPr>
                <w:sz w:val="20"/>
                <w:szCs w:val="20"/>
              </w:rPr>
              <w:t xml:space="preserve">Regional </w:t>
            </w:r>
            <w:r>
              <w:rPr>
                <w:sz w:val="20"/>
                <w:szCs w:val="20"/>
              </w:rPr>
              <w:t>Governance Working Group to work with &amp; support</w:t>
            </w:r>
            <w:r w:rsidR="00033F34">
              <w:rPr>
                <w:sz w:val="20"/>
                <w:szCs w:val="20"/>
              </w:rPr>
              <w:t xml:space="preserve"> the `governance professionals on CNA’</w:t>
            </w:r>
            <w:r w:rsidR="001E2EE5">
              <w:rPr>
                <w:sz w:val="20"/>
                <w:szCs w:val="20"/>
              </w:rPr>
              <w:t>s</w:t>
            </w:r>
          </w:p>
        </w:tc>
        <w:tc>
          <w:tcPr>
            <w:tcW w:w="1276" w:type="dxa"/>
            <w:tcBorders>
              <w:top w:val="single" w:sz="4" w:space="0" w:color="auto"/>
              <w:left w:val="single" w:sz="4" w:space="0" w:color="auto"/>
              <w:bottom w:val="single" w:sz="4" w:space="0" w:color="auto"/>
              <w:right w:val="single" w:sz="4" w:space="0" w:color="auto"/>
            </w:tcBorders>
            <w:hideMark/>
          </w:tcPr>
          <w:p w14:paraId="143D550A" w14:textId="77777777" w:rsidR="00E000F4" w:rsidRDefault="00E000F4" w:rsidP="00507272">
            <w:pPr>
              <w:jc w:val="center"/>
            </w:pPr>
            <w:r>
              <w:t>RMB/CNA</w:t>
            </w:r>
          </w:p>
        </w:tc>
        <w:tc>
          <w:tcPr>
            <w:tcW w:w="1276" w:type="dxa"/>
            <w:tcBorders>
              <w:top w:val="single" w:sz="4" w:space="0" w:color="auto"/>
              <w:left w:val="single" w:sz="4" w:space="0" w:color="auto"/>
              <w:bottom w:val="single" w:sz="4" w:space="0" w:color="auto"/>
              <w:right w:val="single" w:sz="4" w:space="0" w:color="auto"/>
            </w:tcBorders>
            <w:hideMark/>
          </w:tcPr>
          <w:p w14:paraId="0FF4275E" w14:textId="77777777" w:rsidR="00E000F4" w:rsidRDefault="00E000F4" w:rsidP="00507272">
            <w:pPr>
              <w:jc w:val="center"/>
              <w:rPr>
                <w:sz w:val="20"/>
                <w:szCs w:val="20"/>
              </w:rPr>
            </w:pPr>
            <w:r>
              <w:rPr>
                <w:sz w:val="20"/>
                <w:szCs w:val="20"/>
              </w:rPr>
              <w:t>EN</w:t>
            </w:r>
          </w:p>
        </w:tc>
        <w:tc>
          <w:tcPr>
            <w:tcW w:w="3321" w:type="dxa"/>
            <w:tcBorders>
              <w:top w:val="single" w:sz="4" w:space="0" w:color="auto"/>
              <w:left w:val="single" w:sz="4" w:space="0" w:color="auto"/>
              <w:bottom w:val="single" w:sz="4" w:space="0" w:color="auto"/>
              <w:right w:val="single" w:sz="4" w:space="0" w:color="auto"/>
            </w:tcBorders>
            <w:hideMark/>
          </w:tcPr>
          <w:p w14:paraId="68B363A7" w14:textId="101FA742" w:rsidR="00D92F3F" w:rsidRPr="00D92F3F" w:rsidRDefault="007E66D3" w:rsidP="00D92F3F">
            <w:pPr>
              <w:rPr>
                <w:sz w:val="20"/>
                <w:szCs w:val="20"/>
              </w:rPr>
            </w:pPr>
            <w:hyperlink r:id="rId55" w:history="1">
              <w:r w:rsidR="00D92F3F" w:rsidRPr="00E203AE">
                <w:rPr>
                  <w:rStyle w:val="Hyperlink"/>
                  <w:sz w:val="20"/>
                  <w:szCs w:val="20"/>
                </w:rPr>
                <w:t>www.englandnetball.co.uk/governance/</w:t>
              </w:r>
            </w:hyperlink>
            <w:r w:rsidR="00D92F3F">
              <w:rPr>
                <w:sz w:val="20"/>
                <w:szCs w:val="20"/>
              </w:rPr>
              <w:t xml:space="preserve">  </w:t>
            </w:r>
          </w:p>
          <w:p w14:paraId="2497069C" w14:textId="10D60AAC" w:rsidR="00E000F4" w:rsidRDefault="00E000F4" w:rsidP="00507272">
            <w:pPr>
              <w:pStyle w:val="ListParagraph"/>
              <w:numPr>
                <w:ilvl w:val="0"/>
                <w:numId w:val="11"/>
              </w:numPr>
              <w:rPr>
                <w:sz w:val="20"/>
                <w:szCs w:val="20"/>
              </w:rPr>
            </w:pPr>
            <w:r>
              <w:rPr>
                <w:sz w:val="20"/>
                <w:szCs w:val="20"/>
              </w:rPr>
              <w:t xml:space="preserve">Sport England </w:t>
            </w:r>
            <w:r w:rsidR="00A64DF2">
              <w:rPr>
                <w:sz w:val="20"/>
                <w:szCs w:val="20"/>
              </w:rPr>
              <w:t xml:space="preserve">A </w:t>
            </w:r>
            <w:r>
              <w:rPr>
                <w:sz w:val="20"/>
                <w:szCs w:val="20"/>
              </w:rPr>
              <w:t xml:space="preserve">Code </w:t>
            </w:r>
            <w:r w:rsidR="00A64DF2">
              <w:rPr>
                <w:sz w:val="20"/>
                <w:szCs w:val="20"/>
              </w:rPr>
              <w:t>for Sports</w:t>
            </w:r>
            <w:r>
              <w:rPr>
                <w:sz w:val="20"/>
                <w:szCs w:val="20"/>
              </w:rPr>
              <w:t xml:space="preserve"> Governance</w:t>
            </w:r>
          </w:p>
          <w:p w14:paraId="50E550C2" w14:textId="77777777" w:rsidR="00E000F4" w:rsidRDefault="00E000F4" w:rsidP="00507272">
            <w:pPr>
              <w:pStyle w:val="ListParagraph"/>
              <w:numPr>
                <w:ilvl w:val="0"/>
                <w:numId w:val="11"/>
              </w:numPr>
              <w:rPr>
                <w:sz w:val="20"/>
                <w:szCs w:val="20"/>
              </w:rPr>
            </w:pPr>
            <w:r>
              <w:rPr>
                <w:sz w:val="20"/>
                <w:szCs w:val="20"/>
              </w:rPr>
              <w:t>Model Constitution</w:t>
            </w:r>
          </w:p>
          <w:p w14:paraId="08580443" w14:textId="6468BD51" w:rsidR="00E000F4" w:rsidRDefault="00B3770A" w:rsidP="00507272">
            <w:pPr>
              <w:pStyle w:val="ListParagraph"/>
              <w:numPr>
                <w:ilvl w:val="0"/>
                <w:numId w:val="11"/>
              </w:numPr>
              <w:rPr>
                <w:sz w:val="20"/>
                <w:szCs w:val="20"/>
              </w:rPr>
            </w:pPr>
            <w:r>
              <w:rPr>
                <w:sz w:val="20"/>
                <w:szCs w:val="20"/>
              </w:rPr>
              <w:t>How to Run Effective Meetings tool including t</w:t>
            </w:r>
            <w:r w:rsidR="00E000F4">
              <w:rPr>
                <w:sz w:val="20"/>
                <w:szCs w:val="20"/>
              </w:rPr>
              <w:t>emplate meeting agenda</w:t>
            </w:r>
          </w:p>
          <w:p w14:paraId="33A83364" w14:textId="1C4A5EC8" w:rsidR="00E000F4" w:rsidRPr="006E29B4" w:rsidRDefault="00B3770A" w:rsidP="00B3770A">
            <w:pPr>
              <w:pStyle w:val="ListParagraph"/>
              <w:numPr>
                <w:ilvl w:val="0"/>
                <w:numId w:val="11"/>
              </w:numPr>
              <w:rPr>
                <w:sz w:val="20"/>
                <w:szCs w:val="20"/>
              </w:rPr>
            </w:pPr>
            <w:r>
              <w:rPr>
                <w:sz w:val="20"/>
                <w:szCs w:val="20"/>
              </w:rPr>
              <w:t>How to a</w:t>
            </w:r>
            <w:r w:rsidR="00E000F4" w:rsidRPr="00033F34">
              <w:rPr>
                <w:sz w:val="20"/>
                <w:szCs w:val="20"/>
              </w:rPr>
              <w:t>ccess</w:t>
            </w:r>
            <w:r>
              <w:rPr>
                <w:sz w:val="20"/>
                <w:szCs w:val="20"/>
              </w:rPr>
              <w:t xml:space="preserve"> the support of</w:t>
            </w:r>
            <w:r w:rsidR="00E000F4" w:rsidRPr="00033F34">
              <w:rPr>
                <w:sz w:val="20"/>
                <w:szCs w:val="20"/>
              </w:rPr>
              <w:t xml:space="preserve"> a Governance </w:t>
            </w:r>
            <w:r>
              <w:rPr>
                <w:sz w:val="20"/>
                <w:szCs w:val="20"/>
              </w:rPr>
              <w:t>P</w:t>
            </w:r>
            <w:r w:rsidR="00E000F4" w:rsidRPr="00033F34">
              <w:rPr>
                <w:sz w:val="20"/>
                <w:szCs w:val="20"/>
              </w:rPr>
              <w:t>rofessional</w:t>
            </w:r>
            <w:r>
              <w:rPr>
                <w:sz w:val="20"/>
                <w:szCs w:val="20"/>
              </w:rPr>
              <w:t xml:space="preserve"> tool</w:t>
            </w:r>
          </w:p>
        </w:tc>
      </w:tr>
      <w:tr w:rsidR="00E000F4" w14:paraId="7916C6B1" w14:textId="77777777" w:rsidTr="00507272">
        <w:tc>
          <w:tcPr>
            <w:tcW w:w="701" w:type="dxa"/>
            <w:tcBorders>
              <w:top w:val="single" w:sz="4" w:space="0" w:color="auto"/>
              <w:left w:val="single" w:sz="4" w:space="0" w:color="auto"/>
              <w:bottom w:val="single" w:sz="4" w:space="0" w:color="auto"/>
              <w:right w:val="single" w:sz="4" w:space="0" w:color="auto"/>
            </w:tcBorders>
            <w:hideMark/>
          </w:tcPr>
          <w:p w14:paraId="5D60A6AD" w14:textId="77777777" w:rsidR="00E000F4" w:rsidRDefault="00E000F4" w:rsidP="00507272">
            <w:r>
              <w:rPr>
                <w:sz w:val="20"/>
                <w:szCs w:val="20"/>
              </w:rPr>
              <w:t>G2</w:t>
            </w:r>
          </w:p>
        </w:tc>
        <w:tc>
          <w:tcPr>
            <w:tcW w:w="3106" w:type="dxa"/>
            <w:tcBorders>
              <w:top w:val="single" w:sz="4" w:space="0" w:color="auto"/>
              <w:left w:val="single" w:sz="4" w:space="0" w:color="auto"/>
              <w:bottom w:val="single" w:sz="4" w:space="0" w:color="auto"/>
              <w:right w:val="single" w:sz="4" w:space="0" w:color="auto"/>
            </w:tcBorders>
            <w:hideMark/>
          </w:tcPr>
          <w:p w14:paraId="5FE710F0" w14:textId="047A5FFD" w:rsidR="00E000F4" w:rsidRDefault="00E000F4" w:rsidP="00507272">
            <w:pPr>
              <w:jc w:val="both"/>
            </w:pPr>
            <w:r>
              <w:rPr>
                <w:sz w:val="20"/>
                <w:szCs w:val="20"/>
              </w:rPr>
              <w:t xml:space="preserve">Recruitment, development and retention </w:t>
            </w:r>
            <w:r w:rsidR="00646A51">
              <w:rPr>
                <w:sz w:val="20"/>
                <w:szCs w:val="20"/>
              </w:rPr>
              <w:t xml:space="preserve">of </w:t>
            </w:r>
            <w:r>
              <w:rPr>
                <w:sz w:val="20"/>
                <w:szCs w:val="20"/>
              </w:rPr>
              <w:t xml:space="preserve">a robust, competent volunteer workforce with the appropriate skills and experience to serve on the RMB, CNA and their associated TSG`s &amp; WG for maximum terms as set out in the Constitution. </w:t>
            </w:r>
          </w:p>
        </w:tc>
        <w:tc>
          <w:tcPr>
            <w:tcW w:w="4268" w:type="dxa"/>
            <w:tcBorders>
              <w:top w:val="single" w:sz="4" w:space="0" w:color="auto"/>
              <w:left w:val="single" w:sz="4" w:space="0" w:color="auto"/>
              <w:bottom w:val="single" w:sz="4" w:space="0" w:color="auto"/>
              <w:right w:val="single" w:sz="4" w:space="0" w:color="auto"/>
            </w:tcBorders>
          </w:tcPr>
          <w:p w14:paraId="3E81BC13" w14:textId="77777777" w:rsidR="00E000F4" w:rsidRDefault="00E000F4" w:rsidP="00507272">
            <w:pPr>
              <w:pStyle w:val="ListParagraph"/>
              <w:numPr>
                <w:ilvl w:val="0"/>
                <w:numId w:val="12"/>
              </w:numPr>
              <w:jc w:val="both"/>
              <w:rPr>
                <w:sz w:val="20"/>
                <w:szCs w:val="20"/>
              </w:rPr>
            </w:pPr>
            <w:r>
              <w:rPr>
                <w:sz w:val="20"/>
                <w:szCs w:val="20"/>
              </w:rPr>
              <w:t>Determine the skills required on RMB/CNA/ TSG to deliver the Strategic Plan &amp; prepare role descriptions (see toolkit).</w:t>
            </w:r>
          </w:p>
          <w:p w14:paraId="12190C88" w14:textId="77777777" w:rsidR="00E000F4" w:rsidRDefault="00E000F4" w:rsidP="00507272">
            <w:pPr>
              <w:pStyle w:val="ListParagraph"/>
              <w:numPr>
                <w:ilvl w:val="0"/>
                <w:numId w:val="12"/>
              </w:numPr>
              <w:jc w:val="both"/>
              <w:rPr>
                <w:sz w:val="20"/>
                <w:szCs w:val="20"/>
              </w:rPr>
            </w:pPr>
            <w:r>
              <w:rPr>
                <w:sz w:val="20"/>
                <w:szCs w:val="20"/>
              </w:rPr>
              <w:t xml:space="preserve">Look forward &amp; succession plan to ensure seamless replacement of volunteers who have served their full term as defined by the Constitution (see toolkit) </w:t>
            </w:r>
          </w:p>
          <w:p w14:paraId="660278E6" w14:textId="77777777" w:rsidR="00E000F4" w:rsidRPr="001A0064" w:rsidRDefault="00E000F4" w:rsidP="00507272">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7E4F1F0" w14:textId="77777777" w:rsidR="00E000F4" w:rsidRDefault="00E000F4" w:rsidP="00507272">
            <w:pPr>
              <w:jc w:val="center"/>
            </w:pPr>
            <w:r>
              <w:t>RMB/CNA</w:t>
            </w:r>
          </w:p>
        </w:tc>
        <w:tc>
          <w:tcPr>
            <w:tcW w:w="1276" w:type="dxa"/>
            <w:tcBorders>
              <w:top w:val="single" w:sz="4" w:space="0" w:color="auto"/>
              <w:left w:val="single" w:sz="4" w:space="0" w:color="auto"/>
              <w:bottom w:val="single" w:sz="4" w:space="0" w:color="auto"/>
              <w:right w:val="single" w:sz="4" w:space="0" w:color="auto"/>
            </w:tcBorders>
            <w:hideMark/>
          </w:tcPr>
          <w:p w14:paraId="75224A9E" w14:textId="77777777" w:rsidR="00E000F4" w:rsidRDefault="00E000F4" w:rsidP="00507272">
            <w:pPr>
              <w:jc w:val="center"/>
              <w:rPr>
                <w:sz w:val="20"/>
                <w:szCs w:val="20"/>
              </w:rPr>
            </w:pPr>
            <w:r>
              <w:rPr>
                <w:sz w:val="20"/>
                <w:szCs w:val="20"/>
              </w:rPr>
              <w:t>EN</w:t>
            </w:r>
          </w:p>
        </w:tc>
        <w:tc>
          <w:tcPr>
            <w:tcW w:w="3321" w:type="dxa"/>
            <w:tcBorders>
              <w:top w:val="single" w:sz="4" w:space="0" w:color="auto"/>
              <w:left w:val="single" w:sz="4" w:space="0" w:color="auto"/>
              <w:bottom w:val="single" w:sz="4" w:space="0" w:color="auto"/>
              <w:right w:val="single" w:sz="4" w:space="0" w:color="auto"/>
            </w:tcBorders>
            <w:hideMark/>
          </w:tcPr>
          <w:p w14:paraId="3F9585B6" w14:textId="6C22EF47" w:rsidR="00E000F4" w:rsidRDefault="00E000F4" w:rsidP="00507272">
            <w:pPr>
              <w:pStyle w:val="ListParagraph"/>
              <w:numPr>
                <w:ilvl w:val="0"/>
                <w:numId w:val="13"/>
              </w:numPr>
              <w:rPr>
                <w:sz w:val="20"/>
                <w:szCs w:val="20"/>
              </w:rPr>
            </w:pPr>
            <w:r>
              <w:rPr>
                <w:sz w:val="20"/>
                <w:szCs w:val="20"/>
              </w:rPr>
              <w:t xml:space="preserve">Effective succession planning </w:t>
            </w:r>
            <w:r w:rsidR="00B3770A">
              <w:rPr>
                <w:sz w:val="20"/>
                <w:szCs w:val="20"/>
              </w:rPr>
              <w:t>tool Steps</w:t>
            </w:r>
            <w:r>
              <w:rPr>
                <w:sz w:val="20"/>
                <w:szCs w:val="20"/>
              </w:rPr>
              <w:t xml:space="preserve"> 1-5</w:t>
            </w:r>
          </w:p>
          <w:p w14:paraId="663769C3" w14:textId="77777777" w:rsidR="00E000F4" w:rsidRDefault="00E000F4" w:rsidP="00507272">
            <w:pPr>
              <w:pStyle w:val="ListParagraph"/>
              <w:numPr>
                <w:ilvl w:val="0"/>
                <w:numId w:val="13"/>
              </w:numPr>
              <w:rPr>
                <w:sz w:val="20"/>
                <w:szCs w:val="20"/>
              </w:rPr>
            </w:pPr>
            <w:r>
              <w:rPr>
                <w:sz w:val="20"/>
                <w:szCs w:val="20"/>
              </w:rPr>
              <w:t>Template role descriptions</w:t>
            </w:r>
          </w:p>
          <w:p w14:paraId="76E14517" w14:textId="134261B8" w:rsidR="00E000F4" w:rsidRDefault="00E000F4" w:rsidP="00507272">
            <w:pPr>
              <w:pStyle w:val="ListParagraph"/>
              <w:numPr>
                <w:ilvl w:val="0"/>
                <w:numId w:val="13"/>
              </w:numPr>
              <w:rPr>
                <w:sz w:val="20"/>
                <w:szCs w:val="20"/>
              </w:rPr>
            </w:pPr>
            <w:r>
              <w:rPr>
                <w:sz w:val="20"/>
                <w:szCs w:val="20"/>
              </w:rPr>
              <w:t xml:space="preserve">Skills </w:t>
            </w:r>
            <w:r w:rsidR="00B3770A">
              <w:rPr>
                <w:sz w:val="20"/>
                <w:szCs w:val="20"/>
              </w:rPr>
              <w:t>Audit</w:t>
            </w:r>
            <w:r>
              <w:rPr>
                <w:sz w:val="20"/>
                <w:szCs w:val="20"/>
              </w:rPr>
              <w:t xml:space="preserve"> template</w:t>
            </w:r>
          </w:p>
          <w:p w14:paraId="3B2468BC" w14:textId="74AB8B1C" w:rsidR="00E000F4" w:rsidRDefault="00E000F4" w:rsidP="00507272">
            <w:pPr>
              <w:pStyle w:val="ListParagraph"/>
              <w:numPr>
                <w:ilvl w:val="0"/>
                <w:numId w:val="13"/>
              </w:numPr>
              <w:rPr>
                <w:sz w:val="20"/>
                <w:szCs w:val="20"/>
              </w:rPr>
            </w:pPr>
            <w:r>
              <w:rPr>
                <w:sz w:val="20"/>
                <w:szCs w:val="20"/>
              </w:rPr>
              <w:t xml:space="preserve">Skills </w:t>
            </w:r>
            <w:r w:rsidR="00B3770A">
              <w:rPr>
                <w:sz w:val="20"/>
                <w:szCs w:val="20"/>
              </w:rPr>
              <w:t>A</w:t>
            </w:r>
            <w:r>
              <w:rPr>
                <w:sz w:val="20"/>
                <w:szCs w:val="20"/>
              </w:rPr>
              <w:t>udit</w:t>
            </w:r>
            <w:r w:rsidR="00B3770A">
              <w:rPr>
                <w:sz w:val="20"/>
                <w:szCs w:val="20"/>
              </w:rPr>
              <w:t xml:space="preserve"> Assessment and Action Plan</w:t>
            </w:r>
            <w:r>
              <w:rPr>
                <w:sz w:val="20"/>
                <w:szCs w:val="20"/>
              </w:rPr>
              <w:t xml:space="preserve"> template</w:t>
            </w:r>
          </w:p>
          <w:p w14:paraId="7ED2C4FE" w14:textId="7404A502" w:rsidR="00E000F4" w:rsidRPr="005030E9" w:rsidRDefault="00B3770A" w:rsidP="00507272">
            <w:pPr>
              <w:pStyle w:val="ListParagraph"/>
              <w:numPr>
                <w:ilvl w:val="0"/>
                <w:numId w:val="13"/>
              </w:numPr>
              <w:rPr>
                <w:sz w:val="20"/>
                <w:szCs w:val="20"/>
              </w:rPr>
            </w:pPr>
            <w:r>
              <w:rPr>
                <w:sz w:val="20"/>
                <w:szCs w:val="20"/>
              </w:rPr>
              <w:t xml:space="preserve">How to </w:t>
            </w:r>
            <w:r w:rsidR="005030E9" w:rsidRPr="005030E9">
              <w:rPr>
                <w:sz w:val="20"/>
                <w:szCs w:val="20"/>
              </w:rPr>
              <w:t>Acc</w:t>
            </w:r>
            <w:r w:rsidR="003D538E">
              <w:rPr>
                <w:sz w:val="20"/>
                <w:szCs w:val="20"/>
              </w:rPr>
              <w:t>ess</w:t>
            </w:r>
            <w:r>
              <w:rPr>
                <w:sz w:val="20"/>
                <w:szCs w:val="20"/>
              </w:rPr>
              <w:t xml:space="preserve"> the Support of</w:t>
            </w:r>
            <w:r w:rsidR="003D538E">
              <w:rPr>
                <w:sz w:val="20"/>
                <w:szCs w:val="20"/>
              </w:rPr>
              <w:t xml:space="preserve"> a Governance Professional</w:t>
            </w:r>
            <w:r>
              <w:rPr>
                <w:sz w:val="20"/>
                <w:szCs w:val="20"/>
              </w:rPr>
              <w:t xml:space="preserve"> tool</w:t>
            </w:r>
          </w:p>
          <w:p w14:paraId="76DC3629" w14:textId="713B3708" w:rsidR="00E000F4" w:rsidRDefault="00B3770A" w:rsidP="00B3770A">
            <w:pPr>
              <w:pStyle w:val="ListParagraph"/>
              <w:numPr>
                <w:ilvl w:val="0"/>
                <w:numId w:val="13"/>
              </w:numPr>
              <w:rPr>
                <w:sz w:val="20"/>
                <w:szCs w:val="20"/>
              </w:rPr>
            </w:pPr>
            <w:r>
              <w:rPr>
                <w:sz w:val="20"/>
                <w:szCs w:val="20"/>
              </w:rPr>
              <w:t>Increasing the Diversity of your Committee tool</w:t>
            </w:r>
          </w:p>
        </w:tc>
      </w:tr>
      <w:tr w:rsidR="00E000F4" w14:paraId="4C1984AC" w14:textId="77777777" w:rsidTr="00507272">
        <w:tc>
          <w:tcPr>
            <w:tcW w:w="701" w:type="dxa"/>
            <w:tcBorders>
              <w:top w:val="single" w:sz="4" w:space="0" w:color="auto"/>
              <w:left w:val="single" w:sz="4" w:space="0" w:color="auto"/>
              <w:bottom w:val="single" w:sz="4" w:space="0" w:color="auto"/>
              <w:right w:val="single" w:sz="4" w:space="0" w:color="auto"/>
            </w:tcBorders>
            <w:hideMark/>
          </w:tcPr>
          <w:p w14:paraId="79D1619E" w14:textId="77777777" w:rsidR="00E000F4" w:rsidRDefault="00E000F4" w:rsidP="00507272">
            <w:r>
              <w:rPr>
                <w:sz w:val="20"/>
                <w:szCs w:val="20"/>
              </w:rPr>
              <w:t>G3</w:t>
            </w:r>
          </w:p>
        </w:tc>
        <w:tc>
          <w:tcPr>
            <w:tcW w:w="3106" w:type="dxa"/>
            <w:tcBorders>
              <w:top w:val="single" w:sz="4" w:space="0" w:color="auto"/>
              <w:left w:val="single" w:sz="4" w:space="0" w:color="auto"/>
              <w:bottom w:val="single" w:sz="4" w:space="0" w:color="auto"/>
              <w:right w:val="single" w:sz="4" w:space="0" w:color="auto"/>
            </w:tcBorders>
            <w:hideMark/>
          </w:tcPr>
          <w:p w14:paraId="709AEB33" w14:textId="494637EA" w:rsidR="00E000F4" w:rsidRDefault="00E000F4" w:rsidP="00507272">
            <w:pPr>
              <w:jc w:val="both"/>
            </w:pPr>
            <w:r>
              <w:rPr>
                <w:sz w:val="20"/>
                <w:szCs w:val="20"/>
              </w:rPr>
              <w:t>Publish, review &amp; revise a portfolio of policies and procedures that ensures RMB`s &amp; CN</w:t>
            </w:r>
            <w:r w:rsidR="00152284">
              <w:rPr>
                <w:sz w:val="20"/>
                <w:szCs w:val="20"/>
              </w:rPr>
              <w:t>A</w:t>
            </w:r>
            <w:r>
              <w:rPr>
                <w:sz w:val="20"/>
                <w:szCs w:val="20"/>
              </w:rPr>
              <w:t xml:space="preserve">`s adopt &amp; </w:t>
            </w:r>
            <w:r>
              <w:rPr>
                <w:sz w:val="20"/>
                <w:szCs w:val="20"/>
              </w:rPr>
              <w:lastRenderedPageBreak/>
              <w:t>share good practice &amp; are in full compliance with relevant legislation &amp; EN Rules &amp; Regulations.</w:t>
            </w:r>
          </w:p>
        </w:tc>
        <w:tc>
          <w:tcPr>
            <w:tcW w:w="4268" w:type="dxa"/>
            <w:tcBorders>
              <w:top w:val="single" w:sz="4" w:space="0" w:color="auto"/>
              <w:left w:val="single" w:sz="4" w:space="0" w:color="auto"/>
              <w:bottom w:val="single" w:sz="4" w:space="0" w:color="auto"/>
              <w:right w:val="single" w:sz="4" w:space="0" w:color="auto"/>
            </w:tcBorders>
          </w:tcPr>
          <w:p w14:paraId="023DE6A9" w14:textId="77777777" w:rsidR="00E000F4" w:rsidRDefault="00E000F4" w:rsidP="00507272">
            <w:pPr>
              <w:pStyle w:val="ListParagraph"/>
              <w:numPr>
                <w:ilvl w:val="0"/>
                <w:numId w:val="12"/>
              </w:numPr>
              <w:jc w:val="both"/>
              <w:rPr>
                <w:sz w:val="20"/>
                <w:szCs w:val="20"/>
              </w:rPr>
            </w:pPr>
            <w:r w:rsidRPr="001A0064">
              <w:rPr>
                <w:sz w:val="20"/>
                <w:szCs w:val="20"/>
              </w:rPr>
              <w:lastRenderedPageBreak/>
              <w:t xml:space="preserve">Determine </w:t>
            </w:r>
            <w:r>
              <w:rPr>
                <w:sz w:val="20"/>
                <w:szCs w:val="20"/>
              </w:rPr>
              <w:t xml:space="preserve">a schedule of policies &amp; procedures appropriate to your organisation &amp; its activities. Review &amp; update existing </w:t>
            </w:r>
            <w:r>
              <w:rPr>
                <w:sz w:val="20"/>
                <w:szCs w:val="20"/>
              </w:rPr>
              <w:lastRenderedPageBreak/>
              <w:t xml:space="preserve">policies and procedures and introduce new ones where there are identified gaps. </w:t>
            </w:r>
          </w:p>
          <w:p w14:paraId="1BC6A0DD" w14:textId="77777777" w:rsidR="00E000F4" w:rsidRPr="001A0064" w:rsidRDefault="00E000F4" w:rsidP="00507272">
            <w:pPr>
              <w:pStyle w:val="ListParagraph"/>
              <w:numPr>
                <w:ilvl w:val="0"/>
                <w:numId w:val="12"/>
              </w:numPr>
              <w:jc w:val="both"/>
              <w:rPr>
                <w:sz w:val="20"/>
                <w:szCs w:val="20"/>
              </w:rPr>
            </w:pPr>
            <w:r>
              <w:rPr>
                <w:sz w:val="20"/>
                <w:szCs w:val="20"/>
              </w:rPr>
              <w:t>Review all policies &amp; procedures annually.</w:t>
            </w:r>
          </w:p>
        </w:tc>
        <w:tc>
          <w:tcPr>
            <w:tcW w:w="1276" w:type="dxa"/>
            <w:tcBorders>
              <w:top w:val="single" w:sz="4" w:space="0" w:color="auto"/>
              <w:left w:val="single" w:sz="4" w:space="0" w:color="auto"/>
              <w:bottom w:val="single" w:sz="4" w:space="0" w:color="auto"/>
              <w:right w:val="single" w:sz="4" w:space="0" w:color="auto"/>
            </w:tcBorders>
            <w:hideMark/>
          </w:tcPr>
          <w:p w14:paraId="2E15EBFF" w14:textId="77777777" w:rsidR="00E000F4" w:rsidRDefault="00E000F4" w:rsidP="00507272">
            <w:pPr>
              <w:jc w:val="center"/>
            </w:pPr>
            <w:r>
              <w:lastRenderedPageBreak/>
              <w:t>RMB/CNA</w:t>
            </w:r>
          </w:p>
        </w:tc>
        <w:tc>
          <w:tcPr>
            <w:tcW w:w="1276" w:type="dxa"/>
            <w:tcBorders>
              <w:top w:val="single" w:sz="4" w:space="0" w:color="auto"/>
              <w:left w:val="single" w:sz="4" w:space="0" w:color="auto"/>
              <w:bottom w:val="single" w:sz="4" w:space="0" w:color="auto"/>
              <w:right w:val="single" w:sz="4" w:space="0" w:color="auto"/>
            </w:tcBorders>
            <w:hideMark/>
          </w:tcPr>
          <w:p w14:paraId="1A0B587A" w14:textId="77777777" w:rsidR="00E000F4" w:rsidRDefault="00E000F4" w:rsidP="00507272">
            <w:pPr>
              <w:jc w:val="center"/>
              <w:rPr>
                <w:sz w:val="20"/>
                <w:szCs w:val="20"/>
              </w:rPr>
            </w:pPr>
            <w:r>
              <w:rPr>
                <w:sz w:val="20"/>
                <w:szCs w:val="20"/>
              </w:rPr>
              <w:t>EN</w:t>
            </w:r>
          </w:p>
        </w:tc>
        <w:tc>
          <w:tcPr>
            <w:tcW w:w="3321" w:type="dxa"/>
            <w:tcBorders>
              <w:top w:val="single" w:sz="4" w:space="0" w:color="auto"/>
              <w:left w:val="single" w:sz="4" w:space="0" w:color="auto"/>
              <w:bottom w:val="single" w:sz="4" w:space="0" w:color="auto"/>
              <w:right w:val="single" w:sz="4" w:space="0" w:color="auto"/>
            </w:tcBorders>
            <w:hideMark/>
          </w:tcPr>
          <w:p w14:paraId="404DF4B2" w14:textId="7C21F425" w:rsidR="00E000F4" w:rsidRDefault="00E000F4" w:rsidP="00507272">
            <w:pPr>
              <w:pStyle w:val="ListParagraph"/>
              <w:numPr>
                <w:ilvl w:val="0"/>
                <w:numId w:val="14"/>
              </w:numPr>
              <w:jc w:val="both"/>
              <w:rPr>
                <w:sz w:val="20"/>
                <w:szCs w:val="20"/>
              </w:rPr>
            </w:pPr>
            <w:r>
              <w:rPr>
                <w:sz w:val="20"/>
                <w:szCs w:val="20"/>
              </w:rPr>
              <w:t xml:space="preserve">How to </w:t>
            </w:r>
            <w:r w:rsidR="00B3770A">
              <w:rPr>
                <w:sz w:val="20"/>
                <w:szCs w:val="20"/>
              </w:rPr>
              <w:t>E</w:t>
            </w:r>
            <w:r>
              <w:rPr>
                <w:sz w:val="20"/>
                <w:szCs w:val="20"/>
              </w:rPr>
              <w:t xml:space="preserve">ffectively </w:t>
            </w:r>
            <w:r w:rsidR="00B3770A">
              <w:rPr>
                <w:sz w:val="20"/>
                <w:szCs w:val="20"/>
              </w:rPr>
              <w:t>M</w:t>
            </w:r>
            <w:r>
              <w:rPr>
                <w:sz w:val="20"/>
                <w:szCs w:val="20"/>
              </w:rPr>
              <w:t xml:space="preserve">anage </w:t>
            </w:r>
            <w:r w:rsidR="00B3770A">
              <w:rPr>
                <w:sz w:val="20"/>
                <w:szCs w:val="20"/>
              </w:rPr>
              <w:t>C</w:t>
            </w:r>
            <w:r>
              <w:rPr>
                <w:sz w:val="20"/>
                <w:szCs w:val="20"/>
              </w:rPr>
              <w:t xml:space="preserve">onflict of </w:t>
            </w:r>
            <w:r w:rsidR="00B3770A">
              <w:rPr>
                <w:sz w:val="20"/>
                <w:szCs w:val="20"/>
              </w:rPr>
              <w:t>I</w:t>
            </w:r>
            <w:r>
              <w:rPr>
                <w:sz w:val="20"/>
                <w:szCs w:val="20"/>
              </w:rPr>
              <w:t>nterest</w:t>
            </w:r>
            <w:r w:rsidR="00B3770A">
              <w:rPr>
                <w:sz w:val="20"/>
                <w:szCs w:val="20"/>
              </w:rPr>
              <w:t>s tool</w:t>
            </w:r>
            <w:r>
              <w:rPr>
                <w:sz w:val="20"/>
                <w:szCs w:val="20"/>
              </w:rPr>
              <w:t xml:space="preserve"> &amp; template policy</w:t>
            </w:r>
          </w:p>
          <w:p w14:paraId="09B1293C" w14:textId="4525808E" w:rsidR="00E000F4" w:rsidRDefault="00E000F4" w:rsidP="00507272">
            <w:pPr>
              <w:pStyle w:val="ListParagraph"/>
              <w:numPr>
                <w:ilvl w:val="0"/>
                <w:numId w:val="14"/>
              </w:numPr>
              <w:rPr>
                <w:sz w:val="20"/>
                <w:szCs w:val="20"/>
              </w:rPr>
            </w:pPr>
            <w:r>
              <w:rPr>
                <w:sz w:val="20"/>
                <w:szCs w:val="20"/>
              </w:rPr>
              <w:t xml:space="preserve">GDPR </w:t>
            </w:r>
            <w:r w:rsidR="00A64DF2">
              <w:rPr>
                <w:sz w:val="20"/>
                <w:szCs w:val="20"/>
              </w:rPr>
              <w:t>guidance &amp; resources</w:t>
            </w:r>
          </w:p>
          <w:p w14:paraId="6C878ABB" w14:textId="5DAF7D0A" w:rsidR="00E000F4" w:rsidRDefault="00E000F4" w:rsidP="00507272">
            <w:pPr>
              <w:pStyle w:val="ListParagraph"/>
              <w:numPr>
                <w:ilvl w:val="0"/>
                <w:numId w:val="14"/>
              </w:numPr>
              <w:jc w:val="both"/>
              <w:rPr>
                <w:sz w:val="20"/>
                <w:szCs w:val="20"/>
              </w:rPr>
            </w:pPr>
            <w:r>
              <w:rPr>
                <w:sz w:val="20"/>
                <w:szCs w:val="20"/>
              </w:rPr>
              <w:lastRenderedPageBreak/>
              <w:t>How to</w:t>
            </w:r>
            <w:r w:rsidR="00A64DF2">
              <w:rPr>
                <w:sz w:val="20"/>
                <w:szCs w:val="20"/>
              </w:rPr>
              <w:t xml:space="preserve"> Review and</w:t>
            </w:r>
            <w:r>
              <w:rPr>
                <w:sz w:val="20"/>
                <w:szCs w:val="20"/>
              </w:rPr>
              <w:t xml:space="preserve"> </w:t>
            </w:r>
            <w:r w:rsidR="00A64DF2">
              <w:rPr>
                <w:sz w:val="20"/>
                <w:szCs w:val="20"/>
              </w:rPr>
              <w:t>R</w:t>
            </w:r>
            <w:r>
              <w:rPr>
                <w:sz w:val="20"/>
                <w:szCs w:val="20"/>
              </w:rPr>
              <w:t xml:space="preserve">egularly </w:t>
            </w:r>
            <w:r w:rsidR="00A64DF2">
              <w:rPr>
                <w:sz w:val="20"/>
                <w:szCs w:val="20"/>
              </w:rPr>
              <w:t>U</w:t>
            </w:r>
            <w:r>
              <w:rPr>
                <w:sz w:val="20"/>
                <w:szCs w:val="20"/>
              </w:rPr>
              <w:t xml:space="preserve">pdate </w:t>
            </w:r>
            <w:r w:rsidR="00A64DF2">
              <w:rPr>
                <w:sz w:val="20"/>
                <w:szCs w:val="20"/>
              </w:rPr>
              <w:t>P</w:t>
            </w:r>
            <w:r>
              <w:rPr>
                <w:sz w:val="20"/>
                <w:szCs w:val="20"/>
              </w:rPr>
              <w:t xml:space="preserve">olicies </w:t>
            </w:r>
            <w:r w:rsidR="00A64DF2">
              <w:rPr>
                <w:sz w:val="20"/>
                <w:szCs w:val="20"/>
              </w:rPr>
              <w:t>and</w:t>
            </w:r>
            <w:r>
              <w:rPr>
                <w:sz w:val="20"/>
                <w:szCs w:val="20"/>
              </w:rPr>
              <w:t xml:space="preserve"> </w:t>
            </w:r>
            <w:r w:rsidR="00A64DF2">
              <w:rPr>
                <w:sz w:val="20"/>
                <w:szCs w:val="20"/>
              </w:rPr>
              <w:t>P</w:t>
            </w:r>
            <w:r>
              <w:rPr>
                <w:sz w:val="20"/>
                <w:szCs w:val="20"/>
              </w:rPr>
              <w:t>rocedures</w:t>
            </w:r>
            <w:r w:rsidR="00A64DF2">
              <w:rPr>
                <w:sz w:val="20"/>
                <w:szCs w:val="20"/>
              </w:rPr>
              <w:t xml:space="preserve"> tool</w:t>
            </w:r>
            <w:r>
              <w:rPr>
                <w:sz w:val="20"/>
                <w:szCs w:val="20"/>
              </w:rPr>
              <w:t>.</w:t>
            </w:r>
          </w:p>
          <w:p w14:paraId="26E22105" w14:textId="77777777" w:rsidR="00E000F4" w:rsidRDefault="00E000F4" w:rsidP="00507272">
            <w:pPr>
              <w:pStyle w:val="ListParagraph"/>
              <w:numPr>
                <w:ilvl w:val="0"/>
                <w:numId w:val="14"/>
              </w:numPr>
              <w:jc w:val="both"/>
              <w:rPr>
                <w:sz w:val="20"/>
                <w:szCs w:val="20"/>
              </w:rPr>
            </w:pPr>
            <w:r>
              <w:rPr>
                <w:sz w:val="20"/>
                <w:szCs w:val="20"/>
              </w:rPr>
              <w:t>Disciplinary Regulations</w:t>
            </w:r>
          </w:p>
        </w:tc>
      </w:tr>
      <w:tr w:rsidR="00E000F4" w14:paraId="6D09557C" w14:textId="77777777" w:rsidTr="00507272">
        <w:tc>
          <w:tcPr>
            <w:tcW w:w="701" w:type="dxa"/>
            <w:tcBorders>
              <w:top w:val="single" w:sz="4" w:space="0" w:color="auto"/>
              <w:left w:val="single" w:sz="4" w:space="0" w:color="auto"/>
              <w:bottom w:val="single" w:sz="4" w:space="0" w:color="auto"/>
              <w:right w:val="single" w:sz="4" w:space="0" w:color="auto"/>
            </w:tcBorders>
            <w:hideMark/>
          </w:tcPr>
          <w:p w14:paraId="0A039BBF" w14:textId="77777777" w:rsidR="00E000F4" w:rsidRDefault="00E000F4" w:rsidP="00507272">
            <w:r>
              <w:rPr>
                <w:sz w:val="20"/>
                <w:szCs w:val="20"/>
              </w:rPr>
              <w:lastRenderedPageBreak/>
              <w:t>G4</w:t>
            </w:r>
          </w:p>
        </w:tc>
        <w:tc>
          <w:tcPr>
            <w:tcW w:w="3106" w:type="dxa"/>
            <w:tcBorders>
              <w:top w:val="single" w:sz="4" w:space="0" w:color="auto"/>
              <w:left w:val="single" w:sz="4" w:space="0" w:color="auto"/>
              <w:bottom w:val="single" w:sz="4" w:space="0" w:color="auto"/>
              <w:right w:val="single" w:sz="4" w:space="0" w:color="auto"/>
            </w:tcBorders>
            <w:hideMark/>
          </w:tcPr>
          <w:p w14:paraId="477A9905" w14:textId="77777777" w:rsidR="00E000F4" w:rsidRPr="00003209" w:rsidRDefault="00E000F4" w:rsidP="00507272">
            <w:pPr>
              <w:jc w:val="both"/>
              <w:rPr>
                <w:sz w:val="20"/>
                <w:szCs w:val="20"/>
              </w:rPr>
            </w:pPr>
            <w:r w:rsidRPr="00003209">
              <w:rPr>
                <w:sz w:val="20"/>
                <w:szCs w:val="20"/>
              </w:rPr>
              <w:t>Prepare a 3</w:t>
            </w:r>
            <w:r>
              <w:rPr>
                <w:sz w:val="20"/>
                <w:szCs w:val="20"/>
              </w:rPr>
              <w:t>-</w:t>
            </w:r>
            <w:r w:rsidRPr="00003209">
              <w:rPr>
                <w:sz w:val="20"/>
                <w:szCs w:val="20"/>
              </w:rPr>
              <w:t>year financial plan</w:t>
            </w:r>
            <w:r>
              <w:rPr>
                <w:sz w:val="20"/>
                <w:szCs w:val="20"/>
              </w:rPr>
              <w:t xml:space="preserve"> with supporting policies, procedures &amp; controls to ensure assets are protected; risk is identified &amp; managed/mitigated; reporting is robust and timely and; full compliance with financial law &amp; regulations.</w:t>
            </w:r>
          </w:p>
        </w:tc>
        <w:tc>
          <w:tcPr>
            <w:tcW w:w="4268" w:type="dxa"/>
            <w:tcBorders>
              <w:top w:val="single" w:sz="4" w:space="0" w:color="auto"/>
              <w:left w:val="single" w:sz="4" w:space="0" w:color="auto"/>
              <w:bottom w:val="single" w:sz="4" w:space="0" w:color="auto"/>
              <w:right w:val="single" w:sz="4" w:space="0" w:color="auto"/>
            </w:tcBorders>
            <w:hideMark/>
          </w:tcPr>
          <w:p w14:paraId="454D3C38" w14:textId="77777777" w:rsidR="00E000F4" w:rsidRDefault="00E000F4" w:rsidP="00507272">
            <w:pPr>
              <w:pStyle w:val="ListParagraph"/>
              <w:numPr>
                <w:ilvl w:val="0"/>
                <w:numId w:val="15"/>
              </w:numPr>
              <w:jc w:val="both"/>
              <w:rPr>
                <w:sz w:val="20"/>
                <w:szCs w:val="20"/>
              </w:rPr>
            </w:pPr>
            <w:r>
              <w:rPr>
                <w:sz w:val="20"/>
                <w:szCs w:val="20"/>
              </w:rPr>
              <w:t>Elect/appoint a suitably experienced Treasurer with the right skills &amp; experience to lead on the development &amp; implementation of a three-year financial plan for the Region/County.</w:t>
            </w:r>
          </w:p>
          <w:p w14:paraId="3F0BFD4C" w14:textId="25DBE3D3" w:rsidR="00E000F4" w:rsidRDefault="00E000F4" w:rsidP="00507272">
            <w:pPr>
              <w:pStyle w:val="ListParagraph"/>
              <w:numPr>
                <w:ilvl w:val="0"/>
                <w:numId w:val="15"/>
              </w:numPr>
              <w:jc w:val="both"/>
            </w:pPr>
            <w:r>
              <w:rPr>
                <w:sz w:val="20"/>
                <w:szCs w:val="20"/>
              </w:rPr>
              <w:t>Establish a Finance Committee to work with &amp; support the Treasurer &amp; RMB/CN</w:t>
            </w:r>
            <w:r w:rsidR="00152284">
              <w:rPr>
                <w:sz w:val="20"/>
                <w:szCs w:val="20"/>
              </w:rPr>
              <w:t>A</w:t>
            </w:r>
          </w:p>
          <w:p w14:paraId="4A0114FD" w14:textId="77777777" w:rsidR="00E000F4" w:rsidRDefault="00E000F4" w:rsidP="00507272">
            <w:pPr>
              <w:pStyle w:val="ListParagraph"/>
              <w:numPr>
                <w:ilvl w:val="0"/>
                <w:numId w:val="15"/>
              </w:numPr>
              <w:jc w:val="both"/>
              <w:rPr>
                <w:sz w:val="20"/>
                <w:szCs w:val="20"/>
              </w:rPr>
            </w:pPr>
            <w:r>
              <w:rPr>
                <w:sz w:val="20"/>
                <w:szCs w:val="20"/>
              </w:rPr>
              <w:t>Establish a three-year Financial Plan &amp; Finance Manual (Policies &amp; Procedures).</w:t>
            </w:r>
          </w:p>
          <w:p w14:paraId="268F1996" w14:textId="77777777" w:rsidR="00E000F4" w:rsidRDefault="00E000F4" w:rsidP="00507272">
            <w:pPr>
              <w:pStyle w:val="ListParagraph"/>
              <w:numPr>
                <w:ilvl w:val="0"/>
                <w:numId w:val="15"/>
              </w:numPr>
              <w:jc w:val="both"/>
              <w:rPr>
                <w:sz w:val="20"/>
                <w:szCs w:val="20"/>
              </w:rPr>
            </w:pPr>
            <w:r>
              <w:rPr>
                <w:sz w:val="20"/>
                <w:szCs w:val="20"/>
              </w:rPr>
              <w:t>Appoint an independent financial scrutineer to review the end-of year accounts.</w:t>
            </w:r>
          </w:p>
        </w:tc>
        <w:tc>
          <w:tcPr>
            <w:tcW w:w="1276" w:type="dxa"/>
            <w:tcBorders>
              <w:top w:val="single" w:sz="4" w:space="0" w:color="auto"/>
              <w:left w:val="single" w:sz="4" w:space="0" w:color="auto"/>
              <w:bottom w:val="single" w:sz="4" w:space="0" w:color="auto"/>
              <w:right w:val="single" w:sz="4" w:space="0" w:color="auto"/>
            </w:tcBorders>
            <w:hideMark/>
          </w:tcPr>
          <w:p w14:paraId="5AD543A4" w14:textId="77777777" w:rsidR="00E000F4" w:rsidRDefault="00E000F4" w:rsidP="00507272">
            <w:pPr>
              <w:jc w:val="center"/>
            </w:pPr>
            <w:r>
              <w:t>RMB/CNA</w:t>
            </w:r>
          </w:p>
        </w:tc>
        <w:tc>
          <w:tcPr>
            <w:tcW w:w="1276" w:type="dxa"/>
            <w:tcBorders>
              <w:top w:val="single" w:sz="4" w:space="0" w:color="auto"/>
              <w:left w:val="single" w:sz="4" w:space="0" w:color="auto"/>
              <w:bottom w:val="single" w:sz="4" w:space="0" w:color="auto"/>
              <w:right w:val="single" w:sz="4" w:space="0" w:color="auto"/>
            </w:tcBorders>
            <w:hideMark/>
          </w:tcPr>
          <w:p w14:paraId="4290D49A" w14:textId="77777777" w:rsidR="00E000F4" w:rsidRDefault="00E000F4" w:rsidP="00507272">
            <w:pPr>
              <w:jc w:val="center"/>
              <w:rPr>
                <w:sz w:val="20"/>
                <w:szCs w:val="20"/>
              </w:rPr>
            </w:pPr>
            <w:r>
              <w:rPr>
                <w:sz w:val="20"/>
                <w:szCs w:val="20"/>
              </w:rPr>
              <w:t>EN</w:t>
            </w:r>
          </w:p>
        </w:tc>
        <w:tc>
          <w:tcPr>
            <w:tcW w:w="3321" w:type="dxa"/>
            <w:tcBorders>
              <w:top w:val="single" w:sz="4" w:space="0" w:color="auto"/>
              <w:left w:val="single" w:sz="4" w:space="0" w:color="auto"/>
              <w:bottom w:val="single" w:sz="4" w:space="0" w:color="auto"/>
              <w:right w:val="single" w:sz="4" w:space="0" w:color="auto"/>
            </w:tcBorders>
            <w:hideMark/>
          </w:tcPr>
          <w:p w14:paraId="4938F29C" w14:textId="21863D7F" w:rsidR="00E000F4" w:rsidRDefault="00E000F4" w:rsidP="00507272">
            <w:pPr>
              <w:pStyle w:val="ListParagraph"/>
              <w:numPr>
                <w:ilvl w:val="0"/>
                <w:numId w:val="16"/>
              </w:numPr>
              <w:rPr>
                <w:sz w:val="20"/>
                <w:szCs w:val="20"/>
              </w:rPr>
            </w:pPr>
            <w:r>
              <w:rPr>
                <w:sz w:val="20"/>
                <w:szCs w:val="20"/>
              </w:rPr>
              <w:t xml:space="preserve">Being </w:t>
            </w:r>
            <w:r w:rsidR="00A64DF2">
              <w:rPr>
                <w:sz w:val="20"/>
                <w:szCs w:val="20"/>
              </w:rPr>
              <w:t>T</w:t>
            </w:r>
            <w:r>
              <w:rPr>
                <w:sz w:val="20"/>
                <w:szCs w:val="20"/>
              </w:rPr>
              <w:t xml:space="preserve">ransparent </w:t>
            </w:r>
            <w:r w:rsidR="00A64DF2">
              <w:rPr>
                <w:sz w:val="20"/>
                <w:szCs w:val="20"/>
              </w:rPr>
              <w:t>A</w:t>
            </w:r>
            <w:r>
              <w:rPr>
                <w:sz w:val="20"/>
                <w:szCs w:val="20"/>
              </w:rPr>
              <w:t xml:space="preserve">bout </w:t>
            </w:r>
            <w:r w:rsidR="00A64DF2">
              <w:rPr>
                <w:sz w:val="20"/>
                <w:szCs w:val="20"/>
              </w:rPr>
              <w:t>Y</w:t>
            </w:r>
            <w:r>
              <w:rPr>
                <w:sz w:val="20"/>
                <w:szCs w:val="20"/>
              </w:rPr>
              <w:t xml:space="preserve">our </w:t>
            </w:r>
            <w:r w:rsidR="00A64DF2">
              <w:rPr>
                <w:sz w:val="20"/>
                <w:szCs w:val="20"/>
              </w:rPr>
              <w:t>F</w:t>
            </w:r>
            <w:r>
              <w:rPr>
                <w:sz w:val="20"/>
                <w:szCs w:val="20"/>
              </w:rPr>
              <w:t>inances</w:t>
            </w:r>
            <w:r w:rsidR="00A64DF2">
              <w:rPr>
                <w:sz w:val="20"/>
                <w:szCs w:val="20"/>
              </w:rPr>
              <w:t xml:space="preserve"> tool</w:t>
            </w:r>
          </w:p>
          <w:p w14:paraId="28C01C45" w14:textId="17145854" w:rsidR="00E000F4" w:rsidRDefault="00E000F4" w:rsidP="00507272">
            <w:pPr>
              <w:pStyle w:val="ListParagraph"/>
              <w:numPr>
                <w:ilvl w:val="0"/>
                <w:numId w:val="16"/>
              </w:numPr>
              <w:jc w:val="both"/>
              <w:rPr>
                <w:sz w:val="20"/>
                <w:szCs w:val="20"/>
              </w:rPr>
            </w:pPr>
            <w:r>
              <w:rPr>
                <w:sz w:val="20"/>
                <w:szCs w:val="20"/>
              </w:rPr>
              <w:t xml:space="preserve">Using the Charity Commission </w:t>
            </w:r>
            <w:r w:rsidR="00A64DF2">
              <w:rPr>
                <w:sz w:val="20"/>
                <w:szCs w:val="20"/>
              </w:rPr>
              <w:t>G</w:t>
            </w:r>
            <w:r>
              <w:rPr>
                <w:sz w:val="20"/>
                <w:szCs w:val="20"/>
              </w:rPr>
              <w:t xml:space="preserve">uidance on Financial Management to </w:t>
            </w:r>
            <w:r w:rsidR="00A64DF2">
              <w:rPr>
                <w:sz w:val="20"/>
                <w:szCs w:val="20"/>
              </w:rPr>
              <w:t>H</w:t>
            </w:r>
            <w:r>
              <w:rPr>
                <w:sz w:val="20"/>
                <w:szCs w:val="20"/>
              </w:rPr>
              <w:t xml:space="preserve">elp </w:t>
            </w:r>
            <w:r w:rsidR="00A64DF2">
              <w:rPr>
                <w:sz w:val="20"/>
                <w:szCs w:val="20"/>
              </w:rPr>
              <w:t>Y</w:t>
            </w:r>
            <w:r>
              <w:rPr>
                <w:sz w:val="20"/>
                <w:szCs w:val="20"/>
              </w:rPr>
              <w:t xml:space="preserve">our </w:t>
            </w:r>
            <w:r w:rsidR="00A64DF2">
              <w:rPr>
                <w:sz w:val="20"/>
                <w:szCs w:val="20"/>
              </w:rPr>
              <w:t>C</w:t>
            </w:r>
            <w:r>
              <w:rPr>
                <w:sz w:val="20"/>
                <w:szCs w:val="20"/>
              </w:rPr>
              <w:t>ommittee</w:t>
            </w:r>
            <w:r w:rsidR="00A64DF2">
              <w:rPr>
                <w:sz w:val="20"/>
                <w:szCs w:val="20"/>
              </w:rPr>
              <w:t xml:space="preserve"> tool</w:t>
            </w:r>
          </w:p>
        </w:tc>
      </w:tr>
      <w:tr w:rsidR="00E000F4" w14:paraId="209BA4DA" w14:textId="77777777" w:rsidTr="00507272">
        <w:tc>
          <w:tcPr>
            <w:tcW w:w="701" w:type="dxa"/>
            <w:tcBorders>
              <w:top w:val="single" w:sz="4" w:space="0" w:color="auto"/>
              <w:left w:val="single" w:sz="4" w:space="0" w:color="auto"/>
              <w:bottom w:val="single" w:sz="4" w:space="0" w:color="auto"/>
              <w:right w:val="single" w:sz="4" w:space="0" w:color="auto"/>
            </w:tcBorders>
            <w:hideMark/>
          </w:tcPr>
          <w:p w14:paraId="1A216EC2" w14:textId="77777777" w:rsidR="00E000F4" w:rsidRDefault="00E000F4" w:rsidP="00507272">
            <w:r>
              <w:rPr>
                <w:sz w:val="20"/>
                <w:szCs w:val="20"/>
              </w:rPr>
              <w:t>G5</w:t>
            </w:r>
          </w:p>
        </w:tc>
        <w:tc>
          <w:tcPr>
            <w:tcW w:w="3106" w:type="dxa"/>
            <w:tcBorders>
              <w:top w:val="single" w:sz="4" w:space="0" w:color="auto"/>
              <w:left w:val="single" w:sz="4" w:space="0" w:color="auto"/>
              <w:bottom w:val="single" w:sz="4" w:space="0" w:color="auto"/>
              <w:right w:val="single" w:sz="4" w:space="0" w:color="auto"/>
            </w:tcBorders>
            <w:hideMark/>
          </w:tcPr>
          <w:p w14:paraId="0FA2D3EF" w14:textId="77777777" w:rsidR="00E000F4" w:rsidRDefault="00E000F4" w:rsidP="00507272">
            <w:pPr>
              <w:jc w:val="both"/>
            </w:pPr>
            <w:r>
              <w:rPr>
                <w:sz w:val="20"/>
                <w:szCs w:val="20"/>
              </w:rPr>
              <w:t>Work with EN to formulate an annual Governance Health Check self-assessment process and; year on year deliver improved ratings.</w:t>
            </w:r>
          </w:p>
        </w:tc>
        <w:tc>
          <w:tcPr>
            <w:tcW w:w="4268" w:type="dxa"/>
            <w:tcBorders>
              <w:top w:val="single" w:sz="4" w:space="0" w:color="auto"/>
              <w:left w:val="single" w:sz="4" w:space="0" w:color="auto"/>
              <w:bottom w:val="single" w:sz="4" w:space="0" w:color="auto"/>
              <w:right w:val="single" w:sz="4" w:space="0" w:color="auto"/>
            </w:tcBorders>
          </w:tcPr>
          <w:p w14:paraId="74A927ED" w14:textId="77777777" w:rsidR="00E000F4" w:rsidRDefault="00E000F4" w:rsidP="00507272">
            <w:pPr>
              <w:pStyle w:val="ListParagraph"/>
              <w:numPr>
                <w:ilvl w:val="0"/>
                <w:numId w:val="17"/>
              </w:numPr>
              <w:jc w:val="both"/>
              <w:rPr>
                <w:sz w:val="20"/>
                <w:szCs w:val="20"/>
              </w:rPr>
            </w:pPr>
            <w:r>
              <w:rPr>
                <w:sz w:val="20"/>
                <w:szCs w:val="20"/>
              </w:rPr>
              <w:t>Set up a process for reviewing progress against the governance Health Check criteria &amp; the Governance Action Plan</w:t>
            </w:r>
          </w:p>
          <w:p w14:paraId="186DA078" w14:textId="77777777" w:rsidR="00E000F4" w:rsidRDefault="00E000F4" w:rsidP="00507272">
            <w:pPr>
              <w:pStyle w:val="ListParagraph"/>
              <w:numPr>
                <w:ilvl w:val="0"/>
                <w:numId w:val="17"/>
              </w:numPr>
              <w:jc w:val="both"/>
              <w:rPr>
                <w:sz w:val="20"/>
                <w:szCs w:val="20"/>
              </w:rPr>
            </w:pPr>
            <w:r>
              <w:rPr>
                <w:sz w:val="20"/>
                <w:szCs w:val="20"/>
              </w:rPr>
              <w:t>Review financial processes annually against the Charity Commission best practice checklist.</w:t>
            </w:r>
          </w:p>
        </w:tc>
        <w:tc>
          <w:tcPr>
            <w:tcW w:w="1276" w:type="dxa"/>
            <w:tcBorders>
              <w:top w:val="single" w:sz="4" w:space="0" w:color="auto"/>
              <w:left w:val="single" w:sz="4" w:space="0" w:color="auto"/>
              <w:bottom w:val="single" w:sz="4" w:space="0" w:color="auto"/>
              <w:right w:val="single" w:sz="4" w:space="0" w:color="auto"/>
            </w:tcBorders>
            <w:hideMark/>
          </w:tcPr>
          <w:p w14:paraId="40B1C854" w14:textId="77777777" w:rsidR="00E000F4" w:rsidRDefault="00E000F4" w:rsidP="00507272">
            <w:pPr>
              <w:jc w:val="center"/>
            </w:pPr>
            <w:r>
              <w:t>RMB/CNA</w:t>
            </w:r>
          </w:p>
        </w:tc>
        <w:tc>
          <w:tcPr>
            <w:tcW w:w="1276" w:type="dxa"/>
            <w:tcBorders>
              <w:top w:val="single" w:sz="4" w:space="0" w:color="auto"/>
              <w:left w:val="single" w:sz="4" w:space="0" w:color="auto"/>
              <w:bottom w:val="single" w:sz="4" w:space="0" w:color="auto"/>
              <w:right w:val="single" w:sz="4" w:space="0" w:color="auto"/>
            </w:tcBorders>
            <w:hideMark/>
          </w:tcPr>
          <w:p w14:paraId="7F5F02D9" w14:textId="77777777" w:rsidR="00E000F4" w:rsidRDefault="00E000F4" w:rsidP="00507272">
            <w:pPr>
              <w:jc w:val="center"/>
              <w:rPr>
                <w:sz w:val="20"/>
                <w:szCs w:val="20"/>
              </w:rPr>
            </w:pPr>
            <w:r>
              <w:rPr>
                <w:sz w:val="20"/>
                <w:szCs w:val="20"/>
              </w:rPr>
              <w:t>EN</w:t>
            </w:r>
          </w:p>
        </w:tc>
        <w:tc>
          <w:tcPr>
            <w:tcW w:w="3321" w:type="dxa"/>
            <w:tcBorders>
              <w:top w:val="single" w:sz="4" w:space="0" w:color="auto"/>
              <w:left w:val="single" w:sz="4" w:space="0" w:color="auto"/>
              <w:bottom w:val="single" w:sz="4" w:space="0" w:color="auto"/>
              <w:right w:val="single" w:sz="4" w:space="0" w:color="auto"/>
            </w:tcBorders>
          </w:tcPr>
          <w:p w14:paraId="7AFD31D8" w14:textId="77777777" w:rsidR="00E000F4" w:rsidRDefault="00E000F4" w:rsidP="00507272">
            <w:pPr>
              <w:ind w:left="-1080"/>
              <w:rPr>
                <w:sz w:val="20"/>
                <w:szCs w:val="20"/>
              </w:rPr>
            </w:pPr>
            <w:r>
              <w:rPr>
                <w:sz w:val="20"/>
                <w:szCs w:val="20"/>
              </w:rPr>
              <w:t>How to a</w:t>
            </w:r>
          </w:p>
          <w:p w14:paraId="5E6E24C7" w14:textId="7FCE66BC" w:rsidR="00E000F4" w:rsidRDefault="00E000F4" w:rsidP="00507272">
            <w:pPr>
              <w:pStyle w:val="ListParagraph"/>
              <w:numPr>
                <w:ilvl w:val="0"/>
                <w:numId w:val="18"/>
              </w:numPr>
              <w:jc w:val="both"/>
              <w:rPr>
                <w:sz w:val="20"/>
                <w:szCs w:val="20"/>
              </w:rPr>
            </w:pPr>
            <w:r>
              <w:rPr>
                <w:sz w:val="20"/>
                <w:szCs w:val="20"/>
              </w:rPr>
              <w:t xml:space="preserve">How to </w:t>
            </w:r>
            <w:r w:rsidR="00A64DF2">
              <w:rPr>
                <w:sz w:val="20"/>
                <w:szCs w:val="20"/>
              </w:rPr>
              <w:t>R</w:t>
            </w:r>
            <w:r>
              <w:rPr>
                <w:sz w:val="20"/>
                <w:szCs w:val="20"/>
              </w:rPr>
              <w:t xml:space="preserve">eview </w:t>
            </w:r>
            <w:r w:rsidR="00A64DF2">
              <w:rPr>
                <w:sz w:val="20"/>
                <w:szCs w:val="20"/>
              </w:rPr>
              <w:t>Y</w:t>
            </w:r>
            <w:r>
              <w:rPr>
                <w:sz w:val="20"/>
                <w:szCs w:val="20"/>
              </w:rPr>
              <w:t xml:space="preserve">our </w:t>
            </w:r>
            <w:r w:rsidR="00A64DF2">
              <w:rPr>
                <w:sz w:val="20"/>
                <w:szCs w:val="20"/>
              </w:rPr>
              <w:t>Committee G</w:t>
            </w:r>
            <w:r>
              <w:rPr>
                <w:sz w:val="20"/>
                <w:szCs w:val="20"/>
              </w:rPr>
              <w:t>overnance</w:t>
            </w:r>
            <w:r w:rsidR="00A64DF2">
              <w:rPr>
                <w:sz w:val="20"/>
                <w:szCs w:val="20"/>
              </w:rPr>
              <w:t xml:space="preserve"> tool</w:t>
            </w:r>
          </w:p>
          <w:p w14:paraId="4285C321" w14:textId="77777777" w:rsidR="00E000F4" w:rsidRDefault="00E000F4" w:rsidP="00507272">
            <w:pPr>
              <w:pStyle w:val="ListParagraph"/>
              <w:ind w:left="360"/>
              <w:rPr>
                <w:sz w:val="20"/>
                <w:szCs w:val="20"/>
              </w:rPr>
            </w:pPr>
          </w:p>
        </w:tc>
      </w:tr>
    </w:tbl>
    <w:p w14:paraId="0E100D33" w14:textId="77777777" w:rsidR="00E000F4" w:rsidRDefault="00E000F4" w:rsidP="00E000F4"/>
    <w:p w14:paraId="18D71461" w14:textId="77777777" w:rsidR="00E000F4" w:rsidRDefault="00E000F4" w:rsidP="00E000F4"/>
    <w:p w14:paraId="0E357F38" w14:textId="77777777" w:rsidR="00E000F4" w:rsidRDefault="00E000F4" w:rsidP="00E000F4"/>
    <w:p w14:paraId="557A4E77" w14:textId="502107C4" w:rsidR="00234FEA" w:rsidRDefault="00234FEA" w:rsidP="00931E49"/>
    <w:p w14:paraId="2ACD4161" w14:textId="77777777" w:rsidR="00E000F4" w:rsidRDefault="00E000F4" w:rsidP="00234FEA">
      <w:pPr>
        <w:rPr>
          <w:b/>
          <w:color w:val="FF0000"/>
          <w:sz w:val="24"/>
          <w:szCs w:val="24"/>
        </w:rPr>
      </w:pPr>
    </w:p>
    <w:p w14:paraId="2807CEDF" w14:textId="77777777" w:rsidR="00E000F4" w:rsidRDefault="00E000F4" w:rsidP="00234FEA">
      <w:pPr>
        <w:rPr>
          <w:b/>
          <w:color w:val="FF0000"/>
          <w:sz w:val="24"/>
          <w:szCs w:val="24"/>
        </w:rPr>
      </w:pPr>
    </w:p>
    <w:p w14:paraId="2EE9BE8A" w14:textId="77777777" w:rsidR="0008426E" w:rsidRDefault="0008426E" w:rsidP="00234FEA">
      <w:pPr>
        <w:rPr>
          <w:b/>
          <w:color w:val="FF0000"/>
          <w:sz w:val="24"/>
          <w:szCs w:val="24"/>
        </w:rPr>
      </w:pPr>
    </w:p>
    <w:p w14:paraId="40E75EDE" w14:textId="77777777" w:rsidR="009C1EAB" w:rsidRDefault="009C1EAB" w:rsidP="00234FEA">
      <w:pPr>
        <w:rPr>
          <w:b/>
          <w:color w:val="FF0000"/>
          <w:sz w:val="24"/>
          <w:szCs w:val="24"/>
        </w:rPr>
      </w:pPr>
    </w:p>
    <w:p w14:paraId="793349A4" w14:textId="7F27A4C9" w:rsidR="00234FEA" w:rsidRPr="005F275A" w:rsidRDefault="00234FEA" w:rsidP="00234FEA">
      <w:pPr>
        <w:rPr>
          <w:b/>
          <w:color w:val="FF0000"/>
          <w:sz w:val="24"/>
          <w:szCs w:val="24"/>
        </w:rPr>
      </w:pPr>
      <w:r>
        <w:rPr>
          <w:b/>
          <w:color w:val="FF0000"/>
          <w:sz w:val="24"/>
          <w:szCs w:val="24"/>
        </w:rPr>
        <w:lastRenderedPageBreak/>
        <w:t>P</w:t>
      </w:r>
      <w:r w:rsidRPr="005F275A">
        <w:rPr>
          <w:b/>
          <w:color w:val="FF0000"/>
          <w:sz w:val="24"/>
          <w:szCs w:val="24"/>
        </w:rPr>
        <w:t>ROGRAMME AREA:</w:t>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Pr>
          <w:b/>
          <w:color w:val="FF0000"/>
          <w:sz w:val="28"/>
          <w:szCs w:val="28"/>
        </w:rPr>
        <w:t>Communication &amp; Advocacy</w:t>
      </w:r>
    </w:p>
    <w:p w14:paraId="3F9D0BBE" w14:textId="4B0DB4AF" w:rsidR="00234FEA" w:rsidRPr="00E237C5" w:rsidRDefault="00234FEA" w:rsidP="0008426E">
      <w:pPr>
        <w:ind w:left="5040" w:hanging="5040"/>
        <w:jc w:val="both"/>
        <w:rPr>
          <w:sz w:val="20"/>
          <w:szCs w:val="20"/>
        </w:rPr>
      </w:pPr>
      <w:r w:rsidRPr="00E237C5">
        <w:rPr>
          <w:b/>
          <w:sz w:val="20"/>
          <w:szCs w:val="20"/>
        </w:rPr>
        <w:t>Programme Vision:</w:t>
      </w:r>
      <w:r w:rsidR="0008426E">
        <w:rPr>
          <w:b/>
          <w:sz w:val="20"/>
          <w:szCs w:val="20"/>
        </w:rPr>
        <w:tab/>
      </w:r>
      <w:r w:rsidR="0008426E" w:rsidRPr="0008426E">
        <w:rPr>
          <w:b/>
          <w:i/>
          <w:sz w:val="20"/>
          <w:szCs w:val="20"/>
        </w:rPr>
        <w:t xml:space="preserve">A first-class netball experience through </w:t>
      </w:r>
      <w:r w:rsidR="0008426E">
        <w:rPr>
          <w:b/>
          <w:i/>
          <w:sz w:val="20"/>
          <w:szCs w:val="20"/>
        </w:rPr>
        <w:t>timely, appropriate, integrated and multi-dimensional communication &amp; advocacy.</w:t>
      </w:r>
      <w:r w:rsidRPr="0008426E">
        <w:rPr>
          <w:b/>
          <w:i/>
          <w:sz w:val="24"/>
          <w:szCs w:val="24"/>
        </w:rPr>
        <w:tab/>
      </w:r>
    </w:p>
    <w:p w14:paraId="06D858E9" w14:textId="66BF2B60" w:rsidR="00234FEA" w:rsidRPr="005F275A" w:rsidRDefault="00234FEA" w:rsidP="00234FEA">
      <w:pPr>
        <w:ind w:left="5040" w:hanging="5040"/>
        <w:rPr>
          <w:sz w:val="20"/>
          <w:szCs w:val="20"/>
        </w:rPr>
      </w:pPr>
      <w:r w:rsidRPr="00E237C5">
        <w:rPr>
          <w:b/>
          <w:sz w:val="20"/>
          <w:szCs w:val="20"/>
        </w:rPr>
        <w:t xml:space="preserve">Possible Local Measures of Success: </w:t>
      </w:r>
      <w:r w:rsidR="0008426E">
        <w:rPr>
          <w:b/>
          <w:sz w:val="20"/>
          <w:szCs w:val="20"/>
        </w:rPr>
        <w:tab/>
      </w:r>
      <w:r w:rsidR="00B835AD">
        <w:rPr>
          <w:sz w:val="20"/>
          <w:szCs w:val="20"/>
        </w:rPr>
        <w:t>1. Website views</w:t>
      </w:r>
      <w:r w:rsidR="00DA0727">
        <w:rPr>
          <w:sz w:val="20"/>
          <w:szCs w:val="20"/>
        </w:rPr>
        <w:t xml:space="preserve">; 2. Twitter, </w:t>
      </w:r>
      <w:r w:rsidR="0008426E">
        <w:rPr>
          <w:sz w:val="20"/>
          <w:szCs w:val="20"/>
        </w:rPr>
        <w:t>Facebook</w:t>
      </w:r>
      <w:r w:rsidR="00B835AD">
        <w:rPr>
          <w:sz w:val="20"/>
          <w:szCs w:val="20"/>
        </w:rPr>
        <w:t xml:space="preserve"> &amp; Instagram </w:t>
      </w:r>
      <w:r w:rsidR="0008426E">
        <w:rPr>
          <w:sz w:val="20"/>
          <w:szCs w:val="20"/>
        </w:rPr>
        <w:t>follow</w:t>
      </w:r>
      <w:r w:rsidR="00B835AD">
        <w:rPr>
          <w:sz w:val="20"/>
          <w:szCs w:val="20"/>
        </w:rPr>
        <w:t>er</w:t>
      </w:r>
      <w:r w:rsidR="0008426E">
        <w:rPr>
          <w:sz w:val="20"/>
          <w:szCs w:val="20"/>
        </w:rPr>
        <w:t>s</w:t>
      </w:r>
      <w:r w:rsidR="002555F2">
        <w:rPr>
          <w:sz w:val="20"/>
          <w:szCs w:val="20"/>
        </w:rPr>
        <w:t xml:space="preserve"> and reach</w:t>
      </w:r>
      <w:r w:rsidR="0008426E">
        <w:rPr>
          <w:sz w:val="20"/>
          <w:szCs w:val="20"/>
        </w:rPr>
        <w:t>; 3. Stakeholder satisfaction</w:t>
      </w:r>
      <w:r>
        <w:rPr>
          <w:b/>
          <w:sz w:val="20"/>
          <w:szCs w:val="20"/>
        </w:rPr>
        <w:tab/>
      </w:r>
    </w:p>
    <w:p w14:paraId="7E44474C" w14:textId="652A0CA4" w:rsidR="00234FEA" w:rsidRPr="00234FEA" w:rsidRDefault="00234FEA" w:rsidP="00931E49">
      <w:pPr>
        <w:rPr>
          <w:b/>
        </w:rPr>
      </w:pPr>
      <w:r w:rsidRPr="00A20423">
        <w:rPr>
          <w:b/>
        </w:rPr>
        <w:t>THE PLAN</w:t>
      </w:r>
    </w:p>
    <w:tbl>
      <w:tblPr>
        <w:tblStyle w:val="TableGrid"/>
        <w:tblW w:w="0" w:type="auto"/>
        <w:tblInd w:w="0" w:type="dxa"/>
        <w:tblLook w:val="04A0" w:firstRow="1" w:lastRow="0" w:firstColumn="1" w:lastColumn="0" w:noHBand="0" w:noVBand="1"/>
      </w:tblPr>
      <w:tblGrid>
        <w:gridCol w:w="703"/>
        <w:gridCol w:w="2968"/>
        <w:gridCol w:w="4404"/>
        <w:gridCol w:w="1276"/>
        <w:gridCol w:w="1276"/>
        <w:gridCol w:w="3321"/>
      </w:tblGrid>
      <w:tr w:rsidR="00234FEA" w14:paraId="2182F14C" w14:textId="77777777" w:rsidTr="00CB4758">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A06994" w14:textId="77777777" w:rsidR="00234FEA" w:rsidRPr="00E000F4" w:rsidRDefault="00234FEA" w:rsidP="00CB4758">
            <w:pPr>
              <w:jc w:val="center"/>
              <w:rPr>
                <w:b/>
                <w:sz w:val="20"/>
                <w:szCs w:val="20"/>
              </w:rPr>
            </w:pPr>
            <w:r w:rsidRPr="00E000F4">
              <w:rPr>
                <w:b/>
                <w:sz w:val="20"/>
                <w:szCs w:val="20"/>
              </w:rPr>
              <w:t>Ref</w:t>
            </w:r>
          </w:p>
        </w:tc>
        <w:tc>
          <w:tcPr>
            <w:tcW w:w="29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FF2496" w14:textId="2E097310" w:rsidR="00234FEA" w:rsidRPr="00E000F4" w:rsidRDefault="00234FEA" w:rsidP="00CB4758">
            <w:pPr>
              <w:jc w:val="center"/>
              <w:rPr>
                <w:b/>
                <w:sz w:val="20"/>
                <w:szCs w:val="20"/>
              </w:rPr>
            </w:pPr>
            <w:r w:rsidRPr="00E000F4">
              <w:rPr>
                <w:b/>
                <w:sz w:val="20"/>
                <w:szCs w:val="20"/>
              </w:rPr>
              <w:t>What we</w:t>
            </w:r>
            <w:r w:rsidR="007A1611">
              <w:rPr>
                <w:b/>
                <w:sz w:val="20"/>
                <w:szCs w:val="20"/>
              </w:rPr>
              <w:t xml:space="preserve"> will do</w:t>
            </w:r>
            <w:r w:rsidRPr="00E000F4">
              <w:rPr>
                <w:b/>
                <w:sz w:val="20"/>
                <w:szCs w:val="20"/>
              </w:rPr>
              <w:t xml:space="preserve"> to achieve</w:t>
            </w:r>
            <w:r w:rsidR="007A1611">
              <w:rPr>
                <w:b/>
                <w:sz w:val="20"/>
                <w:szCs w:val="20"/>
              </w:rPr>
              <w:t xml:space="preserve"> the vision</w:t>
            </w:r>
          </w:p>
        </w:tc>
        <w:tc>
          <w:tcPr>
            <w:tcW w:w="4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2B75D1" w14:textId="77777777" w:rsidR="00234FEA" w:rsidRPr="00E000F4" w:rsidRDefault="00234FEA" w:rsidP="00CB4758">
            <w:pPr>
              <w:jc w:val="center"/>
              <w:rPr>
                <w:b/>
                <w:sz w:val="20"/>
                <w:szCs w:val="20"/>
              </w:rPr>
            </w:pPr>
            <w:r w:rsidRPr="00E000F4">
              <w:rPr>
                <w:b/>
                <w:sz w:val="20"/>
                <w:szCs w:val="20"/>
              </w:rPr>
              <w:t>It could be achieved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53BF46" w14:textId="77777777" w:rsidR="00234FEA" w:rsidRPr="00E000F4" w:rsidRDefault="00234FEA" w:rsidP="00CB4758">
            <w:pPr>
              <w:jc w:val="center"/>
              <w:rPr>
                <w:b/>
                <w:sz w:val="20"/>
                <w:szCs w:val="20"/>
              </w:rPr>
            </w:pPr>
            <w:r w:rsidRPr="00E000F4">
              <w:rPr>
                <w:b/>
                <w:sz w:val="20"/>
                <w:szCs w:val="20"/>
              </w:rPr>
              <w:t>Lead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DDAD15" w14:textId="77777777" w:rsidR="00234FEA" w:rsidRPr="00E000F4" w:rsidRDefault="00234FEA" w:rsidP="00CB4758">
            <w:pPr>
              <w:jc w:val="center"/>
              <w:rPr>
                <w:b/>
                <w:sz w:val="20"/>
                <w:szCs w:val="20"/>
              </w:rPr>
            </w:pPr>
            <w:r w:rsidRPr="00E000F4">
              <w:rPr>
                <w:b/>
                <w:sz w:val="20"/>
                <w:szCs w:val="20"/>
              </w:rPr>
              <w:t>Supported by</w:t>
            </w:r>
          </w:p>
        </w:tc>
        <w:tc>
          <w:tcPr>
            <w:tcW w:w="3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45D180" w14:textId="77777777" w:rsidR="00234FEA" w:rsidRPr="00E000F4" w:rsidRDefault="00234FEA" w:rsidP="00CB4758">
            <w:pPr>
              <w:jc w:val="center"/>
              <w:rPr>
                <w:b/>
                <w:sz w:val="20"/>
                <w:szCs w:val="20"/>
              </w:rPr>
            </w:pPr>
            <w:r w:rsidRPr="00E000F4">
              <w:rPr>
                <w:b/>
                <w:sz w:val="20"/>
                <w:szCs w:val="20"/>
              </w:rPr>
              <w:t>Sources of Support/Reference</w:t>
            </w:r>
          </w:p>
        </w:tc>
      </w:tr>
      <w:tr w:rsidR="00234FEA" w14:paraId="310EFF0F" w14:textId="77777777" w:rsidTr="007A1611">
        <w:tc>
          <w:tcPr>
            <w:tcW w:w="703" w:type="dxa"/>
            <w:tcBorders>
              <w:top w:val="single" w:sz="4" w:space="0" w:color="auto"/>
              <w:left w:val="single" w:sz="4" w:space="0" w:color="auto"/>
              <w:bottom w:val="single" w:sz="4" w:space="0" w:color="auto"/>
              <w:right w:val="single" w:sz="4" w:space="0" w:color="auto"/>
            </w:tcBorders>
          </w:tcPr>
          <w:p w14:paraId="376FA343" w14:textId="61782A3E" w:rsidR="00234FEA" w:rsidRPr="007A1611" w:rsidRDefault="007A1611" w:rsidP="007A1611">
            <w:pPr>
              <w:jc w:val="center"/>
              <w:rPr>
                <w:sz w:val="20"/>
                <w:szCs w:val="20"/>
              </w:rPr>
            </w:pPr>
            <w:r w:rsidRPr="007A1611">
              <w:rPr>
                <w:sz w:val="20"/>
                <w:szCs w:val="20"/>
              </w:rPr>
              <w:t>CA1</w:t>
            </w:r>
          </w:p>
        </w:tc>
        <w:tc>
          <w:tcPr>
            <w:tcW w:w="2968" w:type="dxa"/>
            <w:tcBorders>
              <w:top w:val="single" w:sz="4" w:space="0" w:color="auto"/>
              <w:left w:val="single" w:sz="4" w:space="0" w:color="auto"/>
              <w:bottom w:val="single" w:sz="4" w:space="0" w:color="auto"/>
              <w:right w:val="single" w:sz="4" w:space="0" w:color="auto"/>
            </w:tcBorders>
          </w:tcPr>
          <w:p w14:paraId="50D71316" w14:textId="1F02A4B0" w:rsidR="00234FEA" w:rsidRPr="007A1611" w:rsidRDefault="007A1611" w:rsidP="007A1611">
            <w:pPr>
              <w:jc w:val="both"/>
              <w:rPr>
                <w:sz w:val="20"/>
                <w:szCs w:val="20"/>
              </w:rPr>
            </w:pPr>
            <w:r>
              <w:rPr>
                <w:sz w:val="20"/>
                <w:szCs w:val="20"/>
              </w:rPr>
              <w:t xml:space="preserve">Prepare &amp; activate a 3-year multi-dimensional Communication Plan that promotes &amp; communicates programmes &amp; Events initiated by the Region/County. </w:t>
            </w:r>
          </w:p>
        </w:tc>
        <w:tc>
          <w:tcPr>
            <w:tcW w:w="4404" w:type="dxa"/>
            <w:tcBorders>
              <w:top w:val="single" w:sz="4" w:space="0" w:color="auto"/>
              <w:left w:val="single" w:sz="4" w:space="0" w:color="auto"/>
              <w:bottom w:val="single" w:sz="4" w:space="0" w:color="auto"/>
              <w:right w:val="single" w:sz="4" w:space="0" w:color="auto"/>
            </w:tcBorders>
          </w:tcPr>
          <w:p w14:paraId="66C6B6F6" w14:textId="242EDAF3" w:rsidR="00234FEA" w:rsidRDefault="00FC00AD" w:rsidP="007A1611">
            <w:pPr>
              <w:pStyle w:val="ListParagraph"/>
              <w:numPr>
                <w:ilvl w:val="0"/>
                <w:numId w:val="38"/>
              </w:numPr>
              <w:jc w:val="both"/>
              <w:rPr>
                <w:sz w:val="20"/>
                <w:szCs w:val="20"/>
              </w:rPr>
            </w:pPr>
            <w:r>
              <w:rPr>
                <w:sz w:val="20"/>
                <w:szCs w:val="20"/>
              </w:rPr>
              <w:t>Undertaking a stakeholder analysis to determine target messages for target audiences.</w:t>
            </w:r>
          </w:p>
          <w:p w14:paraId="3EB0DCCA" w14:textId="77777777" w:rsidR="007A1611" w:rsidRDefault="00FC00AD" w:rsidP="007A1611">
            <w:pPr>
              <w:pStyle w:val="ListParagraph"/>
              <w:numPr>
                <w:ilvl w:val="0"/>
                <w:numId w:val="38"/>
              </w:numPr>
              <w:jc w:val="both"/>
              <w:rPr>
                <w:sz w:val="20"/>
                <w:szCs w:val="20"/>
              </w:rPr>
            </w:pPr>
            <w:r>
              <w:rPr>
                <w:sz w:val="20"/>
                <w:szCs w:val="20"/>
              </w:rPr>
              <w:t>Appointing/electing a communications lead to the RMB/CNA.</w:t>
            </w:r>
          </w:p>
          <w:p w14:paraId="66041359" w14:textId="31A7639A" w:rsidR="00FC00AD" w:rsidRPr="007A1611" w:rsidRDefault="00FC00AD" w:rsidP="007A1611">
            <w:pPr>
              <w:pStyle w:val="ListParagraph"/>
              <w:numPr>
                <w:ilvl w:val="0"/>
                <w:numId w:val="38"/>
              </w:numPr>
              <w:jc w:val="both"/>
              <w:rPr>
                <w:sz w:val="20"/>
                <w:szCs w:val="20"/>
              </w:rPr>
            </w:pPr>
            <w:r>
              <w:rPr>
                <w:sz w:val="20"/>
                <w:szCs w:val="20"/>
              </w:rPr>
              <w:t>Formation of a Communications TSG (where feasible).</w:t>
            </w:r>
          </w:p>
        </w:tc>
        <w:tc>
          <w:tcPr>
            <w:tcW w:w="1276" w:type="dxa"/>
            <w:tcBorders>
              <w:top w:val="single" w:sz="4" w:space="0" w:color="auto"/>
              <w:left w:val="single" w:sz="4" w:space="0" w:color="auto"/>
              <w:bottom w:val="single" w:sz="4" w:space="0" w:color="auto"/>
              <w:right w:val="single" w:sz="4" w:space="0" w:color="auto"/>
            </w:tcBorders>
          </w:tcPr>
          <w:p w14:paraId="45672DCD" w14:textId="0BC047BA" w:rsidR="00234FEA" w:rsidRPr="007A1611" w:rsidRDefault="007A1611" w:rsidP="007A1611">
            <w:pPr>
              <w:jc w:val="center"/>
              <w:rPr>
                <w:sz w:val="20"/>
                <w:szCs w:val="20"/>
              </w:rPr>
            </w:pPr>
            <w:r>
              <w:rPr>
                <w:sz w:val="20"/>
                <w:szCs w:val="20"/>
              </w:rPr>
              <w:t>RMB/CNA</w:t>
            </w:r>
          </w:p>
        </w:tc>
        <w:tc>
          <w:tcPr>
            <w:tcW w:w="1276" w:type="dxa"/>
            <w:tcBorders>
              <w:top w:val="single" w:sz="4" w:space="0" w:color="auto"/>
              <w:left w:val="single" w:sz="4" w:space="0" w:color="auto"/>
              <w:bottom w:val="single" w:sz="4" w:space="0" w:color="auto"/>
              <w:right w:val="single" w:sz="4" w:space="0" w:color="auto"/>
            </w:tcBorders>
          </w:tcPr>
          <w:p w14:paraId="2254DD9A" w14:textId="2620629C" w:rsidR="00234FEA" w:rsidRDefault="007A1611" w:rsidP="007A1611">
            <w:pPr>
              <w:jc w:val="center"/>
            </w:pPr>
            <w:r>
              <w:t>EN</w:t>
            </w:r>
          </w:p>
        </w:tc>
        <w:tc>
          <w:tcPr>
            <w:tcW w:w="3321" w:type="dxa"/>
            <w:tcBorders>
              <w:top w:val="single" w:sz="4" w:space="0" w:color="auto"/>
              <w:left w:val="single" w:sz="4" w:space="0" w:color="auto"/>
              <w:bottom w:val="single" w:sz="4" w:space="0" w:color="auto"/>
              <w:right w:val="single" w:sz="4" w:space="0" w:color="auto"/>
            </w:tcBorders>
            <w:hideMark/>
          </w:tcPr>
          <w:p w14:paraId="08B54842" w14:textId="66777020" w:rsidR="00234FEA" w:rsidRPr="00C13351" w:rsidRDefault="00DA0727" w:rsidP="00C13351">
            <w:pPr>
              <w:pStyle w:val="ListParagraph"/>
              <w:ind w:left="-1080"/>
              <w:rPr>
                <w:sz w:val="20"/>
                <w:szCs w:val="20"/>
              </w:rPr>
            </w:pPr>
            <w:r>
              <w:rPr>
                <w:sz w:val="20"/>
                <w:szCs w:val="20"/>
              </w:rPr>
              <w:t>W</w:t>
            </w:r>
            <w:r w:rsidR="00C13351">
              <w:rPr>
                <w:sz w:val="20"/>
                <w:szCs w:val="20"/>
              </w:rPr>
              <w:t>www</w:t>
            </w:r>
            <w:r>
              <w:rPr>
                <w:sz w:val="20"/>
                <w:szCs w:val="20"/>
              </w:rPr>
              <w:t xml:space="preserve">w   </w:t>
            </w:r>
          </w:p>
        </w:tc>
      </w:tr>
      <w:tr w:rsidR="00234FEA" w14:paraId="1F48A9BF" w14:textId="77777777" w:rsidTr="007A1611">
        <w:tc>
          <w:tcPr>
            <w:tcW w:w="703" w:type="dxa"/>
            <w:tcBorders>
              <w:top w:val="single" w:sz="4" w:space="0" w:color="auto"/>
              <w:left w:val="single" w:sz="4" w:space="0" w:color="auto"/>
              <w:bottom w:val="single" w:sz="4" w:space="0" w:color="auto"/>
              <w:right w:val="single" w:sz="4" w:space="0" w:color="auto"/>
            </w:tcBorders>
          </w:tcPr>
          <w:p w14:paraId="275BA67C" w14:textId="6C659300" w:rsidR="00234FEA" w:rsidRPr="007A1611" w:rsidRDefault="007A1611" w:rsidP="007A1611">
            <w:pPr>
              <w:jc w:val="center"/>
              <w:rPr>
                <w:sz w:val="20"/>
                <w:szCs w:val="20"/>
              </w:rPr>
            </w:pPr>
            <w:r w:rsidRPr="007A1611">
              <w:rPr>
                <w:sz w:val="20"/>
                <w:szCs w:val="20"/>
              </w:rPr>
              <w:t>CA2</w:t>
            </w:r>
          </w:p>
        </w:tc>
        <w:tc>
          <w:tcPr>
            <w:tcW w:w="2968" w:type="dxa"/>
            <w:tcBorders>
              <w:top w:val="single" w:sz="4" w:space="0" w:color="auto"/>
              <w:left w:val="single" w:sz="4" w:space="0" w:color="auto"/>
              <w:bottom w:val="single" w:sz="4" w:space="0" w:color="auto"/>
              <w:right w:val="single" w:sz="4" w:space="0" w:color="auto"/>
            </w:tcBorders>
          </w:tcPr>
          <w:p w14:paraId="020EBA31" w14:textId="49048B76" w:rsidR="00234FEA" w:rsidRPr="007A1611" w:rsidRDefault="007A1611" w:rsidP="007A1611">
            <w:pPr>
              <w:jc w:val="both"/>
              <w:rPr>
                <w:sz w:val="20"/>
                <w:szCs w:val="20"/>
              </w:rPr>
            </w:pPr>
            <w:r>
              <w:rPr>
                <w:sz w:val="20"/>
                <w:szCs w:val="20"/>
              </w:rPr>
              <w:t xml:space="preserve">Prepare &amp; activate a 3-year multi-dimensional Communication &amp; Advocacy Plan that promotes programmes, events &amp; initiatives delivered by EN &amp; </w:t>
            </w:r>
            <w:r w:rsidR="00FC00AD">
              <w:rPr>
                <w:sz w:val="20"/>
                <w:szCs w:val="20"/>
              </w:rPr>
              <w:t>resident VNSL Franchise (if appropriate).</w:t>
            </w:r>
          </w:p>
        </w:tc>
        <w:tc>
          <w:tcPr>
            <w:tcW w:w="4404" w:type="dxa"/>
            <w:tcBorders>
              <w:top w:val="single" w:sz="4" w:space="0" w:color="auto"/>
              <w:left w:val="single" w:sz="4" w:space="0" w:color="auto"/>
              <w:bottom w:val="single" w:sz="4" w:space="0" w:color="auto"/>
              <w:right w:val="single" w:sz="4" w:space="0" w:color="auto"/>
            </w:tcBorders>
          </w:tcPr>
          <w:p w14:paraId="59358F28" w14:textId="7B9755EC" w:rsidR="00234FEA" w:rsidRDefault="00FC00AD" w:rsidP="00FC00AD">
            <w:pPr>
              <w:pStyle w:val="ListParagraph"/>
              <w:numPr>
                <w:ilvl w:val="0"/>
                <w:numId w:val="39"/>
              </w:numPr>
              <w:jc w:val="both"/>
              <w:rPr>
                <w:sz w:val="20"/>
                <w:szCs w:val="20"/>
              </w:rPr>
            </w:pPr>
            <w:r>
              <w:rPr>
                <w:sz w:val="20"/>
                <w:szCs w:val="20"/>
              </w:rPr>
              <w:t>Work with EN to the scope &amp; timing of programmes, events &amp; initiatives that should be promoted through Regional &amp; County networks.</w:t>
            </w:r>
          </w:p>
          <w:p w14:paraId="0A09A6CC" w14:textId="0AE17D80" w:rsidR="00FC00AD" w:rsidRPr="00FC00AD" w:rsidRDefault="00FC00AD" w:rsidP="00FC00AD">
            <w:pPr>
              <w:pStyle w:val="ListParagraph"/>
              <w:numPr>
                <w:ilvl w:val="0"/>
                <w:numId w:val="39"/>
              </w:numPr>
              <w:jc w:val="both"/>
              <w:rPr>
                <w:sz w:val="20"/>
                <w:szCs w:val="20"/>
              </w:rPr>
            </w:pPr>
            <w:r>
              <w:rPr>
                <w:sz w:val="20"/>
                <w:szCs w:val="20"/>
              </w:rPr>
              <w:t>Formation of a National Communication leads Group to mirror other national groups</w:t>
            </w:r>
            <w:r w:rsidR="00D01C68">
              <w:rPr>
                <w:sz w:val="20"/>
                <w:szCs w:val="20"/>
              </w:rPr>
              <w:t xml:space="preserve"> i.e. Officiating &amp; Competition and s</w:t>
            </w:r>
            <w:r w:rsidR="00725DDB">
              <w:rPr>
                <w:sz w:val="20"/>
                <w:szCs w:val="20"/>
              </w:rPr>
              <w:t xml:space="preserve">upport the ambition to become </w:t>
            </w:r>
            <w:r w:rsidR="00725DDB" w:rsidRPr="00E54067">
              <w:rPr>
                <w:b/>
                <w:i/>
                <w:sz w:val="20"/>
                <w:szCs w:val="20"/>
              </w:rPr>
              <w:t xml:space="preserve">‘The Best </w:t>
            </w:r>
            <w:r w:rsidR="00761055" w:rsidRPr="00E54067">
              <w:rPr>
                <w:b/>
                <w:i/>
                <w:sz w:val="20"/>
                <w:szCs w:val="20"/>
              </w:rPr>
              <w:t>Digital Organisation for Women and Girls – inside or outside of sport’</w:t>
            </w:r>
          </w:p>
        </w:tc>
        <w:tc>
          <w:tcPr>
            <w:tcW w:w="1276" w:type="dxa"/>
            <w:tcBorders>
              <w:top w:val="single" w:sz="4" w:space="0" w:color="auto"/>
              <w:left w:val="single" w:sz="4" w:space="0" w:color="auto"/>
              <w:bottom w:val="single" w:sz="4" w:space="0" w:color="auto"/>
              <w:right w:val="single" w:sz="4" w:space="0" w:color="auto"/>
            </w:tcBorders>
          </w:tcPr>
          <w:p w14:paraId="3C63D853" w14:textId="77777777" w:rsidR="00FC00AD" w:rsidRDefault="00FC00AD" w:rsidP="007A1611">
            <w:pPr>
              <w:jc w:val="center"/>
            </w:pPr>
            <w:r>
              <w:t>EN</w:t>
            </w:r>
          </w:p>
          <w:p w14:paraId="2F508E0B" w14:textId="1A794838" w:rsidR="00234FEA" w:rsidRDefault="00FC00AD" w:rsidP="007A1611">
            <w:pPr>
              <w:jc w:val="center"/>
            </w:pPr>
            <w:r>
              <w:t>RMB/CNA</w:t>
            </w:r>
          </w:p>
        </w:tc>
        <w:tc>
          <w:tcPr>
            <w:tcW w:w="1276" w:type="dxa"/>
            <w:tcBorders>
              <w:top w:val="single" w:sz="4" w:space="0" w:color="auto"/>
              <w:left w:val="single" w:sz="4" w:space="0" w:color="auto"/>
              <w:bottom w:val="single" w:sz="4" w:space="0" w:color="auto"/>
              <w:right w:val="single" w:sz="4" w:space="0" w:color="auto"/>
            </w:tcBorders>
          </w:tcPr>
          <w:p w14:paraId="406613BA" w14:textId="7FB7B25A" w:rsidR="00234FEA" w:rsidRDefault="00152284" w:rsidP="007A1611">
            <w:pPr>
              <w:jc w:val="center"/>
            </w:pPr>
            <w:r>
              <w:t>VNSL</w:t>
            </w:r>
          </w:p>
        </w:tc>
        <w:tc>
          <w:tcPr>
            <w:tcW w:w="3321" w:type="dxa"/>
            <w:tcBorders>
              <w:top w:val="single" w:sz="4" w:space="0" w:color="auto"/>
              <w:left w:val="single" w:sz="4" w:space="0" w:color="auto"/>
              <w:bottom w:val="single" w:sz="4" w:space="0" w:color="auto"/>
              <w:right w:val="single" w:sz="4" w:space="0" w:color="auto"/>
            </w:tcBorders>
          </w:tcPr>
          <w:p w14:paraId="3A24E7F2" w14:textId="22ABE2A6" w:rsidR="00234FEA" w:rsidRDefault="007E66D3" w:rsidP="00DA0727">
            <w:pPr>
              <w:rPr>
                <w:sz w:val="20"/>
                <w:szCs w:val="20"/>
              </w:rPr>
            </w:pPr>
            <w:hyperlink r:id="rId56" w:history="1">
              <w:r w:rsidR="00DA0727" w:rsidRPr="00E203AE">
                <w:rPr>
                  <w:rStyle w:val="Hyperlink"/>
                  <w:sz w:val="20"/>
                  <w:szCs w:val="20"/>
                </w:rPr>
                <w:t>www.englandnetball.co.uk</w:t>
              </w:r>
            </w:hyperlink>
          </w:p>
          <w:p w14:paraId="270FAC10" w14:textId="29D32734" w:rsidR="00DA0727" w:rsidRDefault="00D01C68" w:rsidP="00DA0727">
            <w:pPr>
              <w:rPr>
                <w:sz w:val="20"/>
                <w:szCs w:val="20"/>
              </w:rPr>
            </w:pPr>
            <w:r>
              <w:rPr>
                <w:sz w:val="20"/>
                <w:szCs w:val="20"/>
              </w:rPr>
              <w:t xml:space="preserve">@englandnetball </w:t>
            </w:r>
          </w:p>
        </w:tc>
      </w:tr>
      <w:tr w:rsidR="00FC00AD" w14:paraId="5BADAA7B" w14:textId="77777777" w:rsidTr="00CB4758">
        <w:tc>
          <w:tcPr>
            <w:tcW w:w="703" w:type="dxa"/>
            <w:tcBorders>
              <w:top w:val="single" w:sz="4" w:space="0" w:color="auto"/>
              <w:left w:val="single" w:sz="4" w:space="0" w:color="auto"/>
              <w:bottom w:val="single" w:sz="4" w:space="0" w:color="auto"/>
              <w:right w:val="single" w:sz="4" w:space="0" w:color="auto"/>
            </w:tcBorders>
          </w:tcPr>
          <w:p w14:paraId="41A4C640" w14:textId="26612AC7" w:rsidR="00FC00AD" w:rsidRPr="007A1611" w:rsidRDefault="00FC00AD" w:rsidP="00FC00AD">
            <w:pPr>
              <w:jc w:val="center"/>
              <w:rPr>
                <w:sz w:val="20"/>
                <w:szCs w:val="20"/>
              </w:rPr>
            </w:pPr>
            <w:r w:rsidRPr="007A1611">
              <w:rPr>
                <w:sz w:val="20"/>
                <w:szCs w:val="20"/>
              </w:rPr>
              <w:t>CA3</w:t>
            </w:r>
          </w:p>
        </w:tc>
        <w:tc>
          <w:tcPr>
            <w:tcW w:w="2968" w:type="dxa"/>
            <w:tcBorders>
              <w:top w:val="single" w:sz="4" w:space="0" w:color="auto"/>
              <w:left w:val="single" w:sz="4" w:space="0" w:color="auto"/>
              <w:bottom w:val="single" w:sz="4" w:space="0" w:color="auto"/>
              <w:right w:val="single" w:sz="4" w:space="0" w:color="auto"/>
            </w:tcBorders>
          </w:tcPr>
          <w:p w14:paraId="69565220" w14:textId="4D1731E3" w:rsidR="00FC00AD" w:rsidRPr="007A1611" w:rsidRDefault="00FC00AD" w:rsidP="00FC00AD">
            <w:pPr>
              <w:jc w:val="both"/>
              <w:rPr>
                <w:sz w:val="20"/>
                <w:szCs w:val="20"/>
              </w:rPr>
            </w:pPr>
            <w:r>
              <w:rPr>
                <w:sz w:val="20"/>
                <w:szCs w:val="20"/>
              </w:rPr>
              <w:t xml:space="preserve">Embrace, adopt &amp; support </w:t>
            </w:r>
            <w:r w:rsidR="00AC2B6F">
              <w:rPr>
                <w:sz w:val="20"/>
                <w:szCs w:val="20"/>
              </w:rPr>
              <w:t xml:space="preserve">the EN </w:t>
            </w:r>
            <w:r>
              <w:rPr>
                <w:sz w:val="20"/>
                <w:szCs w:val="20"/>
              </w:rPr>
              <w:t>digital strateg</w:t>
            </w:r>
            <w:r w:rsidR="00AC2B6F">
              <w:rPr>
                <w:sz w:val="20"/>
                <w:szCs w:val="20"/>
              </w:rPr>
              <w:t>y</w:t>
            </w:r>
            <w:r>
              <w:rPr>
                <w:sz w:val="20"/>
                <w:szCs w:val="20"/>
              </w:rPr>
              <w:t xml:space="preserve"> for competition implementation</w:t>
            </w:r>
            <w:r w:rsidR="00AC2B6F">
              <w:rPr>
                <w:sz w:val="20"/>
                <w:szCs w:val="20"/>
              </w:rPr>
              <w:t>.</w:t>
            </w:r>
            <w:r>
              <w:rPr>
                <w:sz w:val="20"/>
                <w:szCs w:val="20"/>
              </w:rPr>
              <w:t xml:space="preserve"> </w:t>
            </w:r>
          </w:p>
        </w:tc>
        <w:tc>
          <w:tcPr>
            <w:tcW w:w="4404" w:type="dxa"/>
            <w:tcBorders>
              <w:top w:val="single" w:sz="4" w:space="0" w:color="auto"/>
              <w:left w:val="single" w:sz="4" w:space="0" w:color="auto"/>
              <w:bottom w:val="single" w:sz="4" w:space="0" w:color="auto"/>
              <w:right w:val="single" w:sz="4" w:space="0" w:color="auto"/>
            </w:tcBorders>
          </w:tcPr>
          <w:p w14:paraId="2F997D67" w14:textId="768B6A70" w:rsidR="00FC00AD" w:rsidRPr="007A1611" w:rsidRDefault="00AC2B6F" w:rsidP="00FC00AD">
            <w:pPr>
              <w:pStyle w:val="ListParagraph"/>
              <w:numPr>
                <w:ilvl w:val="0"/>
                <w:numId w:val="22"/>
              </w:numPr>
              <w:jc w:val="both"/>
              <w:rPr>
                <w:sz w:val="20"/>
                <w:szCs w:val="20"/>
              </w:rPr>
            </w:pPr>
            <w:r>
              <w:rPr>
                <w:sz w:val="20"/>
                <w:szCs w:val="20"/>
              </w:rPr>
              <w:t>Promote the new digital competition management offers available as part of the league registration package.</w:t>
            </w:r>
          </w:p>
        </w:tc>
        <w:tc>
          <w:tcPr>
            <w:tcW w:w="1276" w:type="dxa"/>
            <w:tcBorders>
              <w:top w:val="single" w:sz="4" w:space="0" w:color="auto"/>
              <w:left w:val="single" w:sz="4" w:space="0" w:color="auto"/>
              <w:bottom w:val="single" w:sz="4" w:space="0" w:color="auto"/>
              <w:right w:val="single" w:sz="4" w:space="0" w:color="auto"/>
            </w:tcBorders>
          </w:tcPr>
          <w:p w14:paraId="513E7987" w14:textId="77777777" w:rsidR="00AC2B6F" w:rsidRDefault="00AC2B6F" w:rsidP="00AC2B6F">
            <w:pPr>
              <w:jc w:val="center"/>
            </w:pPr>
            <w:r>
              <w:t>EN</w:t>
            </w:r>
          </w:p>
          <w:p w14:paraId="2E6CA1D9" w14:textId="64C9016A" w:rsidR="00FC00AD" w:rsidRDefault="00AC2B6F" w:rsidP="00AC2B6F">
            <w:pPr>
              <w:jc w:val="center"/>
            </w:pPr>
            <w:r>
              <w:t>RMB/CNA</w:t>
            </w:r>
          </w:p>
        </w:tc>
        <w:tc>
          <w:tcPr>
            <w:tcW w:w="1276" w:type="dxa"/>
            <w:tcBorders>
              <w:top w:val="single" w:sz="4" w:space="0" w:color="auto"/>
              <w:left w:val="single" w:sz="4" w:space="0" w:color="auto"/>
              <w:bottom w:val="single" w:sz="4" w:space="0" w:color="auto"/>
              <w:right w:val="single" w:sz="4" w:space="0" w:color="auto"/>
            </w:tcBorders>
          </w:tcPr>
          <w:p w14:paraId="1889DBF9" w14:textId="690FF13E" w:rsidR="00FC00AD" w:rsidRDefault="00FC00AD" w:rsidP="00FC00AD">
            <w:pPr>
              <w:jc w:val="center"/>
            </w:pPr>
          </w:p>
        </w:tc>
        <w:tc>
          <w:tcPr>
            <w:tcW w:w="3321" w:type="dxa"/>
            <w:tcBorders>
              <w:top w:val="single" w:sz="4" w:space="0" w:color="auto"/>
              <w:left w:val="single" w:sz="4" w:space="0" w:color="auto"/>
              <w:bottom w:val="single" w:sz="4" w:space="0" w:color="auto"/>
              <w:right w:val="single" w:sz="4" w:space="0" w:color="auto"/>
            </w:tcBorders>
          </w:tcPr>
          <w:p w14:paraId="7BC8A6A3" w14:textId="77777777" w:rsidR="00FC00AD" w:rsidRDefault="00FC00AD" w:rsidP="00FC00AD">
            <w:pPr>
              <w:jc w:val="center"/>
              <w:rPr>
                <w:sz w:val="20"/>
                <w:szCs w:val="20"/>
              </w:rPr>
            </w:pPr>
          </w:p>
        </w:tc>
      </w:tr>
      <w:tr w:rsidR="00AC2B6F" w14:paraId="0BC4A9B8" w14:textId="77777777" w:rsidTr="00CB4758">
        <w:tc>
          <w:tcPr>
            <w:tcW w:w="703" w:type="dxa"/>
            <w:tcBorders>
              <w:top w:val="single" w:sz="4" w:space="0" w:color="auto"/>
              <w:left w:val="single" w:sz="4" w:space="0" w:color="auto"/>
              <w:bottom w:val="single" w:sz="4" w:space="0" w:color="auto"/>
              <w:right w:val="single" w:sz="4" w:space="0" w:color="auto"/>
            </w:tcBorders>
          </w:tcPr>
          <w:p w14:paraId="307226D9" w14:textId="358644E6" w:rsidR="00AC2B6F" w:rsidRPr="007A1611" w:rsidRDefault="00AC2B6F" w:rsidP="00AC2B6F">
            <w:pPr>
              <w:jc w:val="center"/>
              <w:rPr>
                <w:sz w:val="20"/>
                <w:szCs w:val="20"/>
              </w:rPr>
            </w:pPr>
            <w:r w:rsidRPr="007A1611">
              <w:rPr>
                <w:sz w:val="20"/>
                <w:szCs w:val="20"/>
              </w:rPr>
              <w:t>CA4</w:t>
            </w:r>
          </w:p>
        </w:tc>
        <w:tc>
          <w:tcPr>
            <w:tcW w:w="2968" w:type="dxa"/>
            <w:tcBorders>
              <w:top w:val="single" w:sz="4" w:space="0" w:color="auto"/>
              <w:left w:val="single" w:sz="4" w:space="0" w:color="auto"/>
              <w:bottom w:val="single" w:sz="4" w:space="0" w:color="auto"/>
              <w:right w:val="single" w:sz="4" w:space="0" w:color="auto"/>
            </w:tcBorders>
          </w:tcPr>
          <w:p w14:paraId="26491778" w14:textId="0A28AD1E" w:rsidR="00AC2B6F" w:rsidRPr="007A1611" w:rsidRDefault="00AC2B6F" w:rsidP="00AC2B6F">
            <w:pPr>
              <w:jc w:val="both"/>
              <w:rPr>
                <w:sz w:val="20"/>
                <w:szCs w:val="20"/>
              </w:rPr>
            </w:pPr>
            <w:r>
              <w:rPr>
                <w:sz w:val="20"/>
                <w:szCs w:val="20"/>
              </w:rPr>
              <w:t>Gain a better understanding of the needs &amp; expectations of participants through effective Insight.</w:t>
            </w:r>
          </w:p>
        </w:tc>
        <w:tc>
          <w:tcPr>
            <w:tcW w:w="4404" w:type="dxa"/>
            <w:tcBorders>
              <w:top w:val="single" w:sz="4" w:space="0" w:color="auto"/>
              <w:left w:val="single" w:sz="4" w:space="0" w:color="auto"/>
              <w:bottom w:val="single" w:sz="4" w:space="0" w:color="auto"/>
              <w:right w:val="single" w:sz="4" w:space="0" w:color="auto"/>
            </w:tcBorders>
          </w:tcPr>
          <w:p w14:paraId="5D1618C1" w14:textId="02AB9773" w:rsidR="00AC2B6F" w:rsidRPr="007A1611" w:rsidRDefault="00AC2B6F" w:rsidP="00AC2B6F">
            <w:pPr>
              <w:pStyle w:val="ListParagraph"/>
              <w:numPr>
                <w:ilvl w:val="0"/>
                <w:numId w:val="22"/>
              </w:numPr>
              <w:jc w:val="both"/>
              <w:rPr>
                <w:sz w:val="20"/>
                <w:szCs w:val="20"/>
              </w:rPr>
            </w:pPr>
            <w:r>
              <w:rPr>
                <w:sz w:val="20"/>
                <w:szCs w:val="20"/>
              </w:rPr>
              <w:t>RMB/CNA to promote to their networks &amp; encourage completion &amp; involvement in consultation, surveys &amp; focus groups to ensure we maintain a great provision nationally, regionally &amp; locally.</w:t>
            </w:r>
          </w:p>
        </w:tc>
        <w:tc>
          <w:tcPr>
            <w:tcW w:w="1276" w:type="dxa"/>
            <w:tcBorders>
              <w:top w:val="single" w:sz="4" w:space="0" w:color="auto"/>
              <w:left w:val="single" w:sz="4" w:space="0" w:color="auto"/>
              <w:bottom w:val="single" w:sz="4" w:space="0" w:color="auto"/>
              <w:right w:val="single" w:sz="4" w:space="0" w:color="auto"/>
            </w:tcBorders>
          </w:tcPr>
          <w:p w14:paraId="0E482364" w14:textId="77777777" w:rsidR="00AC2B6F" w:rsidRDefault="00AC2B6F" w:rsidP="00AC2B6F">
            <w:pPr>
              <w:jc w:val="center"/>
            </w:pPr>
            <w:r>
              <w:t>EN</w:t>
            </w:r>
          </w:p>
          <w:p w14:paraId="33C08CDD" w14:textId="00826BAE" w:rsidR="00AC2B6F" w:rsidRDefault="00AC2B6F" w:rsidP="00AC2B6F">
            <w:pPr>
              <w:jc w:val="center"/>
            </w:pPr>
            <w:r>
              <w:t>RMB/CNA</w:t>
            </w:r>
          </w:p>
        </w:tc>
        <w:tc>
          <w:tcPr>
            <w:tcW w:w="1276" w:type="dxa"/>
            <w:tcBorders>
              <w:top w:val="single" w:sz="4" w:space="0" w:color="auto"/>
              <w:left w:val="single" w:sz="4" w:space="0" w:color="auto"/>
              <w:bottom w:val="single" w:sz="4" w:space="0" w:color="auto"/>
              <w:right w:val="single" w:sz="4" w:space="0" w:color="auto"/>
            </w:tcBorders>
          </w:tcPr>
          <w:p w14:paraId="7CE8D193" w14:textId="682D2267" w:rsidR="00AC2B6F" w:rsidRDefault="00AC2B6F" w:rsidP="00AC2B6F">
            <w:pPr>
              <w:jc w:val="center"/>
            </w:pPr>
          </w:p>
        </w:tc>
        <w:tc>
          <w:tcPr>
            <w:tcW w:w="3321" w:type="dxa"/>
            <w:tcBorders>
              <w:top w:val="single" w:sz="4" w:space="0" w:color="auto"/>
              <w:left w:val="single" w:sz="4" w:space="0" w:color="auto"/>
              <w:bottom w:val="single" w:sz="4" w:space="0" w:color="auto"/>
              <w:right w:val="single" w:sz="4" w:space="0" w:color="auto"/>
            </w:tcBorders>
          </w:tcPr>
          <w:p w14:paraId="0ABCE5B3" w14:textId="1FC381B0" w:rsidR="00AC2B6F" w:rsidRPr="001A02ED" w:rsidRDefault="00AC2B6F" w:rsidP="00AC2B6F">
            <w:pPr>
              <w:pStyle w:val="ListParagraph"/>
              <w:ind w:left="360"/>
              <w:rPr>
                <w:sz w:val="20"/>
                <w:szCs w:val="20"/>
              </w:rPr>
            </w:pPr>
          </w:p>
        </w:tc>
      </w:tr>
    </w:tbl>
    <w:p w14:paraId="359643BD" w14:textId="2669961A" w:rsidR="00E000F4" w:rsidRPr="005F275A" w:rsidRDefault="00E000F4" w:rsidP="00E000F4">
      <w:pPr>
        <w:rPr>
          <w:b/>
          <w:color w:val="FF0000"/>
          <w:sz w:val="24"/>
          <w:szCs w:val="24"/>
        </w:rPr>
      </w:pPr>
      <w:r>
        <w:rPr>
          <w:b/>
          <w:color w:val="FF0000"/>
          <w:sz w:val="24"/>
          <w:szCs w:val="24"/>
        </w:rPr>
        <w:lastRenderedPageBreak/>
        <w:t>P</w:t>
      </w:r>
      <w:r w:rsidRPr="005F275A">
        <w:rPr>
          <w:b/>
          <w:color w:val="FF0000"/>
          <w:sz w:val="24"/>
          <w:szCs w:val="24"/>
        </w:rPr>
        <w:t>ROGRAMME AREA:</w:t>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Pr>
          <w:b/>
          <w:color w:val="FF0000"/>
          <w:sz w:val="28"/>
          <w:szCs w:val="28"/>
        </w:rPr>
        <w:t>Facilities, Venues &amp; Arenas</w:t>
      </w:r>
    </w:p>
    <w:p w14:paraId="60B180BA" w14:textId="77777777" w:rsidR="00E000F4" w:rsidRPr="00E237C5" w:rsidRDefault="00E000F4" w:rsidP="00E000F4">
      <w:pPr>
        <w:ind w:left="5040" w:hanging="5040"/>
        <w:rPr>
          <w:sz w:val="20"/>
          <w:szCs w:val="20"/>
        </w:rPr>
      </w:pPr>
      <w:r w:rsidRPr="00E237C5">
        <w:rPr>
          <w:b/>
          <w:sz w:val="20"/>
          <w:szCs w:val="20"/>
        </w:rPr>
        <w:t>Programme Vision:</w:t>
      </w:r>
      <w:r>
        <w:rPr>
          <w:b/>
          <w:sz w:val="20"/>
          <w:szCs w:val="20"/>
        </w:rPr>
        <w:tab/>
      </w:r>
      <w:r w:rsidRPr="00E000F4">
        <w:rPr>
          <w:b/>
          <w:i/>
          <w:sz w:val="20"/>
          <w:szCs w:val="20"/>
        </w:rPr>
        <w:t>A first-class netball experience through great facilities, venues &amp; arenas</w:t>
      </w:r>
    </w:p>
    <w:p w14:paraId="14A43BF6" w14:textId="2F5BF018" w:rsidR="00E000F4" w:rsidRPr="002074C0" w:rsidRDefault="00E000F4" w:rsidP="00E000F4">
      <w:pPr>
        <w:ind w:left="5040" w:hanging="5040"/>
        <w:rPr>
          <w:sz w:val="20"/>
          <w:szCs w:val="20"/>
        </w:rPr>
      </w:pPr>
      <w:r w:rsidRPr="00E237C5">
        <w:rPr>
          <w:b/>
          <w:sz w:val="20"/>
          <w:szCs w:val="20"/>
        </w:rPr>
        <w:t xml:space="preserve">Possible Local Measures of Success: </w:t>
      </w:r>
      <w:r>
        <w:rPr>
          <w:b/>
          <w:sz w:val="20"/>
          <w:szCs w:val="20"/>
        </w:rPr>
        <w:tab/>
      </w:r>
      <w:r w:rsidR="00514200" w:rsidRPr="002074C0">
        <w:rPr>
          <w:sz w:val="20"/>
          <w:szCs w:val="20"/>
        </w:rPr>
        <w:t xml:space="preserve">1. Clear facility priorities 2. More </w:t>
      </w:r>
      <w:r w:rsidR="007D7EE2" w:rsidRPr="002074C0">
        <w:rPr>
          <w:sz w:val="20"/>
          <w:szCs w:val="20"/>
        </w:rPr>
        <w:t xml:space="preserve">active capital facility projects meeting Netball standards 3. More ‘homes’ for the sport </w:t>
      </w:r>
    </w:p>
    <w:p w14:paraId="7B9CFE6A" w14:textId="77777777" w:rsidR="00E000F4" w:rsidRPr="00FA1551" w:rsidRDefault="00E000F4" w:rsidP="00E000F4">
      <w:pPr>
        <w:rPr>
          <w:b/>
        </w:rPr>
      </w:pPr>
      <w:r w:rsidRPr="00A20423">
        <w:rPr>
          <w:b/>
        </w:rPr>
        <w:t>THE PLAN</w:t>
      </w:r>
    </w:p>
    <w:tbl>
      <w:tblPr>
        <w:tblStyle w:val="TableGrid"/>
        <w:tblW w:w="0" w:type="auto"/>
        <w:tblInd w:w="0" w:type="dxa"/>
        <w:tblLook w:val="04A0" w:firstRow="1" w:lastRow="0" w:firstColumn="1" w:lastColumn="0" w:noHBand="0" w:noVBand="1"/>
      </w:tblPr>
      <w:tblGrid>
        <w:gridCol w:w="703"/>
        <w:gridCol w:w="3118"/>
        <w:gridCol w:w="4254"/>
        <w:gridCol w:w="1276"/>
        <w:gridCol w:w="1276"/>
        <w:gridCol w:w="3321"/>
      </w:tblGrid>
      <w:tr w:rsidR="00E000F4" w14:paraId="2B013F92" w14:textId="77777777" w:rsidTr="00507272">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D93599" w14:textId="77777777" w:rsidR="00E000F4" w:rsidRPr="00FA1551" w:rsidRDefault="00E000F4" w:rsidP="00507272">
            <w:pPr>
              <w:jc w:val="center"/>
              <w:rPr>
                <w:b/>
                <w:sz w:val="20"/>
                <w:szCs w:val="20"/>
              </w:rPr>
            </w:pPr>
            <w:r w:rsidRPr="00FA1551">
              <w:rPr>
                <w:b/>
                <w:sz w:val="20"/>
                <w:szCs w:val="20"/>
              </w:rPr>
              <w:t>Ref</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EA099F" w14:textId="77777777" w:rsidR="00E000F4" w:rsidRPr="00FA1551" w:rsidRDefault="00E000F4" w:rsidP="00507272">
            <w:pPr>
              <w:jc w:val="center"/>
              <w:rPr>
                <w:b/>
                <w:sz w:val="20"/>
                <w:szCs w:val="20"/>
              </w:rPr>
            </w:pPr>
            <w:r w:rsidRPr="00FA1551">
              <w:rPr>
                <w:b/>
                <w:sz w:val="20"/>
                <w:szCs w:val="20"/>
              </w:rPr>
              <w:t xml:space="preserve">What we </w:t>
            </w:r>
            <w:r>
              <w:rPr>
                <w:b/>
                <w:sz w:val="20"/>
                <w:szCs w:val="20"/>
              </w:rPr>
              <w:t>will do to</w:t>
            </w:r>
            <w:r w:rsidRPr="00FA1551">
              <w:rPr>
                <w:b/>
                <w:sz w:val="20"/>
                <w:szCs w:val="20"/>
              </w:rPr>
              <w:t xml:space="preserve"> achieve</w:t>
            </w:r>
            <w:r>
              <w:rPr>
                <w:b/>
                <w:sz w:val="20"/>
                <w:szCs w:val="20"/>
              </w:rPr>
              <w:t xml:space="preserve"> the vision</w:t>
            </w:r>
          </w:p>
        </w:tc>
        <w:tc>
          <w:tcPr>
            <w:tcW w:w="4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7FE6D7" w14:textId="77777777" w:rsidR="00E000F4" w:rsidRPr="00FA1551" w:rsidRDefault="00E000F4" w:rsidP="00507272">
            <w:pPr>
              <w:jc w:val="center"/>
              <w:rPr>
                <w:b/>
                <w:sz w:val="20"/>
                <w:szCs w:val="20"/>
              </w:rPr>
            </w:pPr>
            <w:r w:rsidRPr="00FA1551">
              <w:rPr>
                <w:b/>
                <w:sz w:val="20"/>
                <w:szCs w:val="20"/>
              </w:rPr>
              <w:t>It could be achieved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C783EC" w14:textId="77777777" w:rsidR="00E000F4" w:rsidRPr="00FA1551" w:rsidRDefault="00E000F4" w:rsidP="00507272">
            <w:pPr>
              <w:jc w:val="center"/>
              <w:rPr>
                <w:b/>
                <w:sz w:val="20"/>
                <w:szCs w:val="20"/>
              </w:rPr>
            </w:pPr>
            <w:r w:rsidRPr="00FA1551">
              <w:rPr>
                <w:b/>
                <w:sz w:val="20"/>
                <w:szCs w:val="20"/>
              </w:rPr>
              <w:t>Lead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1CC8F3" w14:textId="77777777" w:rsidR="00E000F4" w:rsidRPr="00FA1551" w:rsidRDefault="00E000F4" w:rsidP="00507272">
            <w:pPr>
              <w:jc w:val="center"/>
              <w:rPr>
                <w:b/>
                <w:sz w:val="20"/>
                <w:szCs w:val="20"/>
              </w:rPr>
            </w:pPr>
            <w:r w:rsidRPr="00FA1551">
              <w:rPr>
                <w:b/>
                <w:sz w:val="20"/>
                <w:szCs w:val="20"/>
              </w:rPr>
              <w:t>Supported by</w:t>
            </w:r>
          </w:p>
        </w:tc>
        <w:tc>
          <w:tcPr>
            <w:tcW w:w="3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5618C6" w14:textId="4A24FB32" w:rsidR="00E000F4" w:rsidRPr="00FA1551" w:rsidRDefault="00AC2B6F" w:rsidP="00507272">
            <w:pPr>
              <w:jc w:val="center"/>
              <w:rPr>
                <w:b/>
                <w:sz w:val="20"/>
                <w:szCs w:val="20"/>
              </w:rPr>
            </w:pPr>
            <w:r w:rsidRPr="00E000F4">
              <w:rPr>
                <w:b/>
                <w:sz w:val="20"/>
                <w:szCs w:val="20"/>
              </w:rPr>
              <w:t>Sources of Support/Reference</w:t>
            </w:r>
          </w:p>
        </w:tc>
      </w:tr>
      <w:tr w:rsidR="00E000F4" w14:paraId="7FB03465" w14:textId="77777777" w:rsidTr="00507272">
        <w:tc>
          <w:tcPr>
            <w:tcW w:w="703" w:type="dxa"/>
            <w:tcBorders>
              <w:top w:val="single" w:sz="4" w:space="0" w:color="auto"/>
              <w:left w:val="single" w:sz="4" w:space="0" w:color="auto"/>
              <w:bottom w:val="single" w:sz="4" w:space="0" w:color="auto"/>
              <w:right w:val="single" w:sz="4" w:space="0" w:color="auto"/>
            </w:tcBorders>
            <w:hideMark/>
          </w:tcPr>
          <w:p w14:paraId="69F07D22" w14:textId="77777777" w:rsidR="00E000F4" w:rsidRDefault="00E000F4" w:rsidP="00507272">
            <w:r>
              <w:rPr>
                <w:sz w:val="20"/>
                <w:szCs w:val="20"/>
              </w:rPr>
              <w:t>FVA1</w:t>
            </w:r>
          </w:p>
        </w:tc>
        <w:tc>
          <w:tcPr>
            <w:tcW w:w="3118" w:type="dxa"/>
            <w:tcBorders>
              <w:top w:val="single" w:sz="4" w:space="0" w:color="auto"/>
              <w:left w:val="single" w:sz="4" w:space="0" w:color="auto"/>
              <w:bottom w:val="single" w:sz="4" w:space="0" w:color="auto"/>
              <w:right w:val="single" w:sz="4" w:space="0" w:color="auto"/>
            </w:tcBorders>
          </w:tcPr>
          <w:p w14:paraId="49FD6AED" w14:textId="7FBFEAFE" w:rsidR="00E000F4" w:rsidRDefault="00E000F4" w:rsidP="00507272">
            <w:pPr>
              <w:jc w:val="both"/>
            </w:pPr>
            <w:r>
              <w:rPr>
                <w:sz w:val="20"/>
                <w:szCs w:val="20"/>
              </w:rPr>
              <w:t>Identify &amp; understand the profile of &amp; facility/venue needs &amp; expectations of Clubs &amp; league</w:t>
            </w:r>
            <w:r w:rsidR="00152284">
              <w:rPr>
                <w:sz w:val="20"/>
                <w:szCs w:val="20"/>
              </w:rPr>
              <w:t>(s)</w:t>
            </w:r>
            <w:r>
              <w:rPr>
                <w:sz w:val="20"/>
                <w:szCs w:val="20"/>
              </w:rPr>
              <w:t xml:space="preserve">. </w:t>
            </w:r>
          </w:p>
        </w:tc>
        <w:tc>
          <w:tcPr>
            <w:tcW w:w="4254" w:type="dxa"/>
            <w:tcBorders>
              <w:top w:val="single" w:sz="4" w:space="0" w:color="auto"/>
              <w:left w:val="single" w:sz="4" w:space="0" w:color="auto"/>
              <w:bottom w:val="single" w:sz="4" w:space="0" w:color="auto"/>
              <w:right w:val="single" w:sz="4" w:space="0" w:color="auto"/>
            </w:tcBorders>
          </w:tcPr>
          <w:p w14:paraId="19FBDD51" w14:textId="77777777" w:rsidR="00E000F4" w:rsidRPr="001D4091" w:rsidRDefault="00E000F4" w:rsidP="00507272">
            <w:pPr>
              <w:pStyle w:val="ListParagraph"/>
              <w:numPr>
                <w:ilvl w:val="0"/>
                <w:numId w:val="37"/>
              </w:numPr>
              <w:jc w:val="both"/>
              <w:rPr>
                <w:sz w:val="20"/>
                <w:szCs w:val="20"/>
              </w:rPr>
            </w:pPr>
            <w:r w:rsidRPr="001D4091">
              <w:rPr>
                <w:sz w:val="20"/>
                <w:szCs w:val="20"/>
              </w:rPr>
              <w:t xml:space="preserve">Utilising EN county profiles, identify gaps </w:t>
            </w:r>
            <w:r>
              <w:rPr>
                <w:sz w:val="20"/>
                <w:szCs w:val="20"/>
              </w:rPr>
              <w:t xml:space="preserve">and facilities &amp; venues of concern </w:t>
            </w:r>
            <w:r w:rsidRPr="001D4091">
              <w:rPr>
                <w:sz w:val="20"/>
                <w:szCs w:val="20"/>
              </w:rPr>
              <w:t>in</w:t>
            </w:r>
            <w:r>
              <w:rPr>
                <w:sz w:val="20"/>
                <w:szCs w:val="20"/>
              </w:rPr>
              <w:t xml:space="preserve"> your</w:t>
            </w:r>
            <w:r w:rsidRPr="001D4091">
              <w:rPr>
                <w:sz w:val="20"/>
                <w:szCs w:val="20"/>
              </w:rPr>
              <w:t xml:space="preserve"> county/regional facility provision </w:t>
            </w:r>
          </w:p>
          <w:p w14:paraId="6E663062" w14:textId="77777777" w:rsidR="00E000F4" w:rsidRDefault="00E000F4" w:rsidP="00507272">
            <w:pPr>
              <w:jc w:val="both"/>
            </w:pPr>
          </w:p>
        </w:tc>
        <w:tc>
          <w:tcPr>
            <w:tcW w:w="1276" w:type="dxa"/>
            <w:tcBorders>
              <w:top w:val="single" w:sz="4" w:space="0" w:color="auto"/>
              <w:left w:val="single" w:sz="4" w:space="0" w:color="auto"/>
              <w:bottom w:val="single" w:sz="4" w:space="0" w:color="auto"/>
              <w:right w:val="single" w:sz="4" w:space="0" w:color="auto"/>
            </w:tcBorders>
          </w:tcPr>
          <w:p w14:paraId="615B1623" w14:textId="77777777" w:rsidR="00E000F4" w:rsidRPr="00EB33A9" w:rsidRDefault="00E000F4" w:rsidP="00507272">
            <w:pPr>
              <w:jc w:val="center"/>
              <w:rPr>
                <w:sz w:val="20"/>
                <w:szCs w:val="20"/>
              </w:rPr>
            </w:pPr>
            <w:r w:rsidRPr="00EB33A9">
              <w:rPr>
                <w:sz w:val="20"/>
                <w:szCs w:val="20"/>
              </w:rPr>
              <w:t>RMB/CNA</w:t>
            </w:r>
          </w:p>
        </w:tc>
        <w:tc>
          <w:tcPr>
            <w:tcW w:w="1276" w:type="dxa"/>
            <w:tcBorders>
              <w:top w:val="single" w:sz="4" w:space="0" w:color="auto"/>
              <w:left w:val="single" w:sz="4" w:space="0" w:color="auto"/>
              <w:bottom w:val="single" w:sz="4" w:space="0" w:color="auto"/>
              <w:right w:val="single" w:sz="4" w:space="0" w:color="auto"/>
            </w:tcBorders>
          </w:tcPr>
          <w:p w14:paraId="7E6D2456" w14:textId="77777777" w:rsidR="00E000F4" w:rsidRPr="00EB33A9" w:rsidRDefault="00E000F4" w:rsidP="00507272">
            <w:pPr>
              <w:jc w:val="center"/>
              <w:rPr>
                <w:sz w:val="20"/>
                <w:szCs w:val="20"/>
              </w:rPr>
            </w:pPr>
            <w:r w:rsidRPr="00EB33A9">
              <w:rPr>
                <w:sz w:val="20"/>
                <w:szCs w:val="20"/>
              </w:rPr>
              <w:t>EN</w:t>
            </w:r>
          </w:p>
        </w:tc>
        <w:tc>
          <w:tcPr>
            <w:tcW w:w="3321" w:type="dxa"/>
            <w:tcBorders>
              <w:top w:val="single" w:sz="4" w:space="0" w:color="auto"/>
              <w:left w:val="single" w:sz="4" w:space="0" w:color="auto"/>
              <w:bottom w:val="single" w:sz="4" w:space="0" w:color="auto"/>
              <w:right w:val="single" w:sz="4" w:space="0" w:color="auto"/>
            </w:tcBorders>
          </w:tcPr>
          <w:p w14:paraId="3C17FF76" w14:textId="3AD9F52C" w:rsidR="00E000F4" w:rsidRPr="00E000F4" w:rsidRDefault="00E000F4" w:rsidP="00507272">
            <w:pPr>
              <w:rPr>
                <w:color w:val="FF0000"/>
                <w:sz w:val="20"/>
                <w:szCs w:val="20"/>
              </w:rPr>
            </w:pPr>
            <w:r w:rsidRPr="00E000F4">
              <w:rPr>
                <w:sz w:val="20"/>
                <w:szCs w:val="20"/>
              </w:rPr>
              <w:t xml:space="preserve">EN </w:t>
            </w:r>
            <w:r w:rsidR="00003E5C">
              <w:rPr>
                <w:sz w:val="20"/>
                <w:szCs w:val="20"/>
              </w:rPr>
              <w:t xml:space="preserve">County </w:t>
            </w:r>
            <w:r w:rsidRPr="00E000F4">
              <w:rPr>
                <w:sz w:val="20"/>
                <w:szCs w:val="20"/>
              </w:rPr>
              <w:t xml:space="preserve">Facility </w:t>
            </w:r>
            <w:r w:rsidR="005C3ECC">
              <w:rPr>
                <w:sz w:val="20"/>
                <w:szCs w:val="20"/>
              </w:rPr>
              <w:t>Profiles</w:t>
            </w:r>
            <w:r w:rsidR="00003E5C">
              <w:rPr>
                <w:sz w:val="20"/>
                <w:szCs w:val="20"/>
              </w:rPr>
              <w:t xml:space="preserve"> – available on request from NDO. </w:t>
            </w:r>
          </w:p>
        </w:tc>
      </w:tr>
      <w:tr w:rsidR="00E000F4" w14:paraId="1B5A3ED8" w14:textId="77777777" w:rsidTr="00507272">
        <w:tc>
          <w:tcPr>
            <w:tcW w:w="703" w:type="dxa"/>
            <w:tcBorders>
              <w:top w:val="single" w:sz="4" w:space="0" w:color="auto"/>
              <w:left w:val="single" w:sz="4" w:space="0" w:color="auto"/>
              <w:bottom w:val="single" w:sz="4" w:space="0" w:color="auto"/>
              <w:right w:val="single" w:sz="4" w:space="0" w:color="auto"/>
            </w:tcBorders>
            <w:hideMark/>
          </w:tcPr>
          <w:p w14:paraId="25D7016D" w14:textId="77777777" w:rsidR="00E000F4" w:rsidRDefault="00E000F4" w:rsidP="00507272">
            <w:r>
              <w:rPr>
                <w:sz w:val="20"/>
                <w:szCs w:val="20"/>
              </w:rPr>
              <w:t>FVA2</w:t>
            </w:r>
          </w:p>
        </w:tc>
        <w:tc>
          <w:tcPr>
            <w:tcW w:w="3118" w:type="dxa"/>
            <w:tcBorders>
              <w:top w:val="single" w:sz="4" w:space="0" w:color="auto"/>
              <w:left w:val="single" w:sz="4" w:space="0" w:color="auto"/>
              <w:bottom w:val="single" w:sz="4" w:space="0" w:color="auto"/>
              <w:right w:val="single" w:sz="4" w:space="0" w:color="auto"/>
            </w:tcBorders>
          </w:tcPr>
          <w:p w14:paraId="445E7A74" w14:textId="00A70E36" w:rsidR="00E000F4" w:rsidRDefault="00E000F4" w:rsidP="00152284">
            <w:pPr>
              <w:jc w:val="both"/>
            </w:pPr>
            <w:r>
              <w:rPr>
                <w:sz w:val="20"/>
                <w:szCs w:val="20"/>
              </w:rPr>
              <w:t xml:space="preserve">Prepare &amp; activate a dynamic, inclusive &amp; integrated 3-year Facility Plan that delivers a “First Class netball experience through great </w:t>
            </w:r>
            <w:r w:rsidR="00152284">
              <w:rPr>
                <w:sz w:val="20"/>
                <w:szCs w:val="20"/>
              </w:rPr>
              <w:t>facilities, venues and arenas</w:t>
            </w:r>
            <w:r>
              <w:rPr>
                <w:sz w:val="20"/>
                <w:szCs w:val="20"/>
              </w:rPr>
              <w:t>.”</w:t>
            </w:r>
          </w:p>
        </w:tc>
        <w:tc>
          <w:tcPr>
            <w:tcW w:w="4254" w:type="dxa"/>
            <w:tcBorders>
              <w:top w:val="single" w:sz="4" w:space="0" w:color="auto"/>
              <w:left w:val="single" w:sz="4" w:space="0" w:color="auto"/>
              <w:bottom w:val="single" w:sz="4" w:space="0" w:color="auto"/>
              <w:right w:val="single" w:sz="4" w:space="0" w:color="auto"/>
            </w:tcBorders>
          </w:tcPr>
          <w:p w14:paraId="778C9565" w14:textId="77777777" w:rsidR="00E000F4" w:rsidRPr="00D626FD" w:rsidRDefault="00E000F4" w:rsidP="00507272">
            <w:pPr>
              <w:pStyle w:val="ListParagraph"/>
              <w:numPr>
                <w:ilvl w:val="0"/>
                <w:numId w:val="36"/>
              </w:numPr>
              <w:jc w:val="both"/>
            </w:pPr>
            <w:r w:rsidRPr="00D626FD">
              <w:rPr>
                <w:sz w:val="20"/>
                <w:szCs w:val="20"/>
              </w:rPr>
              <w:t>Protect &amp; enhance venues used by registered netball leagues &amp; affiliated clubs to increase satisfaction levels amongst players &amp; reduce attrition.</w:t>
            </w:r>
          </w:p>
          <w:p w14:paraId="674C3B0D" w14:textId="77777777" w:rsidR="00E000F4" w:rsidRPr="00D626FD" w:rsidRDefault="00E000F4" w:rsidP="00507272">
            <w:pPr>
              <w:pStyle w:val="ListParagraph"/>
              <w:numPr>
                <w:ilvl w:val="0"/>
                <w:numId w:val="36"/>
              </w:numPr>
              <w:jc w:val="both"/>
            </w:pPr>
            <w:r>
              <w:rPr>
                <w:sz w:val="20"/>
                <w:szCs w:val="20"/>
              </w:rPr>
              <w:t>Seek to create a home base for central venue leagues &amp; competitions, recreational programmes, workforce development &amp; performance programmes.</w:t>
            </w:r>
          </w:p>
          <w:p w14:paraId="72824932" w14:textId="77777777" w:rsidR="00E000F4" w:rsidRPr="00D626FD" w:rsidRDefault="00E000F4" w:rsidP="00507272">
            <w:pPr>
              <w:pStyle w:val="ListParagraph"/>
              <w:numPr>
                <w:ilvl w:val="0"/>
                <w:numId w:val="36"/>
              </w:numPr>
              <w:jc w:val="both"/>
            </w:pPr>
            <w:r>
              <w:rPr>
                <w:sz w:val="20"/>
                <w:szCs w:val="20"/>
              </w:rPr>
              <w:t xml:space="preserve">Identify &amp; promote any locally available funds for facility improvements &amp; liaise with EN to source appropriate national funding channels; </w:t>
            </w:r>
          </w:p>
          <w:p w14:paraId="0B3EFD73" w14:textId="03D1A827" w:rsidR="00E000F4" w:rsidRPr="001D4091" w:rsidRDefault="00E000F4" w:rsidP="00507272">
            <w:pPr>
              <w:pStyle w:val="ListParagraph"/>
              <w:numPr>
                <w:ilvl w:val="0"/>
                <w:numId w:val="36"/>
              </w:numPr>
              <w:jc w:val="both"/>
            </w:pPr>
            <w:r>
              <w:rPr>
                <w:sz w:val="20"/>
                <w:szCs w:val="20"/>
              </w:rPr>
              <w:t>Ensure any facili</w:t>
            </w:r>
            <w:r w:rsidR="005C3ECC">
              <w:rPr>
                <w:sz w:val="20"/>
                <w:szCs w:val="20"/>
              </w:rPr>
              <w:t>ty improvement/build projects are</w:t>
            </w:r>
            <w:r>
              <w:rPr>
                <w:sz w:val="20"/>
                <w:szCs w:val="20"/>
              </w:rPr>
              <w:t xml:space="preserve"> aware of EN technical standards (available v</w:t>
            </w:r>
            <w:r w:rsidR="005C3ECC">
              <w:rPr>
                <w:sz w:val="20"/>
                <w:szCs w:val="20"/>
              </w:rPr>
              <w:t>ia</w:t>
            </w:r>
            <w:r>
              <w:rPr>
                <w:sz w:val="20"/>
                <w:szCs w:val="20"/>
              </w:rPr>
              <w:t xml:space="preserve"> EN website).</w:t>
            </w:r>
          </w:p>
          <w:p w14:paraId="0A8DE90A" w14:textId="77777777" w:rsidR="00E000F4" w:rsidRPr="001D4091" w:rsidRDefault="00E000F4" w:rsidP="00507272">
            <w:pPr>
              <w:pStyle w:val="ListParagraph"/>
              <w:numPr>
                <w:ilvl w:val="0"/>
                <w:numId w:val="36"/>
              </w:numPr>
              <w:jc w:val="both"/>
            </w:pPr>
            <w:r>
              <w:rPr>
                <w:sz w:val="20"/>
                <w:szCs w:val="20"/>
              </w:rPr>
              <w:t>Proactively investigate opportunities to create `homes ` for the sport at a county/regional level</w:t>
            </w:r>
            <w:r>
              <w:rPr>
                <w:b/>
                <w:sz w:val="20"/>
                <w:szCs w:val="20"/>
              </w:rPr>
              <w:t xml:space="preserve">; </w:t>
            </w:r>
          </w:p>
          <w:p w14:paraId="0131EA52" w14:textId="77777777" w:rsidR="00E000F4" w:rsidRPr="001D4091" w:rsidRDefault="00E000F4" w:rsidP="00507272">
            <w:pPr>
              <w:pStyle w:val="ListParagraph"/>
              <w:numPr>
                <w:ilvl w:val="0"/>
                <w:numId w:val="36"/>
              </w:numPr>
              <w:jc w:val="both"/>
            </w:pPr>
            <w:r w:rsidRPr="001D4091">
              <w:rPr>
                <w:sz w:val="20"/>
                <w:szCs w:val="20"/>
              </w:rPr>
              <w:t>Identify a lead volunteer to work alongside EN National Lead officer to support viable build projects.</w:t>
            </w:r>
          </w:p>
          <w:p w14:paraId="72F6FC6A" w14:textId="77777777" w:rsidR="00E000F4" w:rsidRPr="001D4091" w:rsidRDefault="00E000F4" w:rsidP="00507272">
            <w:pPr>
              <w:pStyle w:val="ListParagraph"/>
              <w:numPr>
                <w:ilvl w:val="0"/>
                <w:numId w:val="36"/>
              </w:numPr>
              <w:jc w:val="both"/>
            </w:pPr>
            <w:r>
              <w:rPr>
                <w:sz w:val="20"/>
                <w:szCs w:val="20"/>
              </w:rPr>
              <w:lastRenderedPageBreak/>
              <w:t>Work with SuperLeague franchises (and/or EN to secure the use of appropriate environments to progress the elite game &amp; promote visibility of the game locally including access to larger facilities with a greater seating capacity.</w:t>
            </w:r>
          </w:p>
          <w:p w14:paraId="083E6A4B" w14:textId="77777777" w:rsidR="00E000F4" w:rsidRPr="001D4091" w:rsidRDefault="00E000F4" w:rsidP="00507272">
            <w:pPr>
              <w:pStyle w:val="ListParagraph"/>
              <w:numPr>
                <w:ilvl w:val="0"/>
                <w:numId w:val="36"/>
              </w:numPr>
              <w:jc w:val="both"/>
            </w:pPr>
            <w:r w:rsidRPr="001D4091">
              <w:rPr>
                <w:sz w:val="20"/>
                <w:szCs w:val="20"/>
              </w:rPr>
              <w:t>Foster strategic partnerships with venues/facilities in the region to support the delivery of courses</w:t>
            </w:r>
            <w:r w:rsidRPr="001D4091">
              <w:rPr>
                <w: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D8080F5" w14:textId="77777777" w:rsidR="00E000F4" w:rsidRDefault="00E000F4" w:rsidP="00507272">
            <w:pPr>
              <w:jc w:val="center"/>
            </w:pPr>
            <w:r>
              <w:lastRenderedPageBreak/>
              <w:t>EN</w:t>
            </w:r>
          </w:p>
          <w:p w14:paraId="25E01C4F" w14:textId="77777777" w:rsidR="00E000F4" w:rsidRDefault="00E000F4" w:rsidP="00507272">
            <w:pPr>
              <w:jc w:val="center"/>
            </w:pPr>
            <w:r>
              <w:t>RMB/CNA</w:t>
            </w:r>
          </w:p>
        </w:tc>
        <w:tc>
          <w:tcPr>
            <w:tcW w:w="1276" w:type="dxa"/>
            <w:tcBorders>
              <w:top w:val="single" w:sz="4" w:space="0" w:color="auto"/>
              <w:left w:val="single" w:sz="4" w:space="0" w:color="auto"/>
              <w:bottom w:val="single" w:sz="4" w:space="0" w:color="auto"/>
              <w:right w:val="single" w:sz="4" w:space="0" w:color="auto"/>
            </w:tcBorders>
          </w:tcPr>
          <w:p w14:paraId="21AACC5B" w14:textId="77777777" w:rsidR="00E000F4" w:rsidRDefault="00E000F4" w:rsidP="00507272">
            <w:pPr>
              <w:jc w:val="both"/>
            </w:pPr>
          </w:p>
        </w:tc>
        <w:tc>
          <w:tcPr>
            <w:tcW w:w="3321" w:type="dxa"/>
            <w:tcBorders>
              <w:top w:val="single" w:sz="4" w:space="0" w:color="auto"/>
              <w:left w:val="single" w:sz="4" w:space="0" w:color="auto"/>
              <w:bottom w:val="single" w:sz="4" w:space="0" w:color="auto"/>
              <w:right w:val="single" w:sz="4" w:space="0" w:color="auto"/>
            </w:tcBorders>
          </w:tcPr>
          <w:p w14:paraId="3F6F49D9" w14:textId="40CB66BF" w:rsidR="00E000F4" w:rsidRDefault="00003E5C" w:rsidP="00507272">
            <w:pPr>
              <w:rPr>
                <w:color w:val="FF0000"/>
                <w:sz w:val="20"/>
                <w:szCs w:val="20"/>
              </w:rPr>
            </w:pPr>
            <w:r>
              <w:rPr>
                <w:sz w:val="20"/>
                <w:szCs w:val="20"/>
              </w:rPr>
              <w:t>Facility specification</w:t>
            </w:r>
            <w:r w:rsidR="003A0443">
              <w:rPr>
                <w:sz w:val="20"/>
                <w:szCs w:val="20"/>
              </w:rPr>
              <w:t>s and</w:t>
            </w:r>
            <w:r>
              <w:rPr>
                <w:sz w:val="20"/>
                <w:szCs w:val="20"/>
              </w:rPr>
              <w:t xml:space="preserve"> requirements </w:t>
            </w:r>
          </w:p>
          <w:p w14:paraId="306E87BE" w14:textId="1FE4DBF1" w:rsidR="00003E5C" w:rsidRPr="00B5686C" w:rsidRDefault="007E66D3" w:rsidP="00507272">
            <w:pPr>
              <w:rPr>
                <w:sz w:val="20"/>
                <w:szCs w:val="20"/>
              </w:rPr>
            </w:pPr>
            <w:hyperlink r:id="rId57" w:history="1">
              <w:r w:rsidR="00656435" w:rsidRPr="00B5686C">
                <w:rPr>
                  <w:rStyle w:val="Hyperlink"/>
                  <w:sz w:val="20"/>
                  <w:szCs w:val="20"/>
                </w:rPr>
                <w:t>www.englandnetball.co.uk/facilities</w:t>
              </w:r>
            </w:hyperlink>
            <w:r w:rsidR="00656435" w:rsidRPr="00B5686C">
              <w:rPr>
                <w:sz w:val="20"/>
                <w:szCs w:val="20"/>
              </w:rPr>
              <w:t xml:space="preserve"> </w:t>
            </w:r>
          </w:p>
        </w:tc>
      </w:tr>
    </w:tbl>
    <w:p w14:paraId="7029AE7F" w14:textId="77777777" w:rsidR="00E000F4" w:rsidRDefault="00E000F4" w:rsidP="00E000F4"/>
    <w:p w14:paraId="1D2C9C43" w14:textId="77777777" w:rsidR="005C3ECC" w:rsidRDefault="005C3ECC" w:rsidP="00234FEA">
      <w:pPr>
        <w:rPr>
          <w:b/>
          <w:color w:val="FF0000"/>
          <w:sz w:val="24"/>
          <w:szCs w:val="24"/>
        </w:rPr>
      </w:pPr>
    </w:p>
    <w:p w14:paraId="537383BD" w14:textId="77777777" w:rsidR="005C3ECC" w:rsidRDefault="005C3ECC" w:rsidP="00234FEA">
      <w:pPr>
        <w:rPr>
          <w:b/>
          <w:color w:val="FF0000"/>
          <w:sz w:val="24"/>
          <w:szCs w:val="24"/>
        </w:rPr>
      </w:pPr>
    </w:p>
    <w:p w14:paraId="1191DBDB" w14:textId="77777777" w:rsidR="005C3ECC" w:rsidRDefault="005C3ECC" w:rsidP="00234FEA">
      <w:pPr>
        <w:rPr>
          <w:b/>
          <w:color w:val="FF0000"/>
          <w:sz w:val="24"/>
          <w:szCs w:val="24"/>
        </w:rPr>
      </w:pPr>
    </w:p>
    <w:p w14:paraId="23AC0D25" w14:textId="77777777" w:rsidR="005C3ECC" w:rsidRDefault="005C3ECC" w:rsidP="00234FEA">
      <w:pPr>
        <w:rPr>
          <w:b/>
          <w:color w:val="FF0000"/>
          <w:sz w:val="24"/>
          <w:szCs w:val="24"/>
        </w:rPr>
      </w:pPr>
    </w:p>
    <w:p w14:paraId="1A80FAD8" w14:textId="77777777" w:rsidR="005C3ECC" w:rsidRDefault="005C3ECC" w:rsidP="00234FEA">
      <w:pPr>
        <w:rPr>
          <w:b/>
          <w:color w:val="FF0000"/>
          <w:sz w:val="24"/>
          <w:szCs w:val="24"/>
        </w:rPr>
      </w:pPr>
    </w:p>
    <w:p w14:paraId="6123DEFF" w14:textId="77777777" w:rsidR="005C3ECC" w:rsidRDefault="005C3ECC" w:rsidP="00234FEA">
      <w:pPr>
        <w:rPr>
          <w:b/>
          <w:color w:val="FF0000"/>
          <w:sz w:val="24"/>
          <w:szCs w:val="24"/>
        </w:rPr>
      </w:pPr>
    </w:p>
    <w:p w14:paraId="382ED51F" w14:textId="77777777" w:rsidR="005C3ECC" w:rsidRDefault="005C3ECC" w:rsidP="00234FEA">
      <w:pPr>
        <w:rPr>
          <w:b/>
          <w:color w:val="FF0000"/>
          <w:sz w:val="24"/>
          <w:szCs w:val="24"/>
        </w:rPr>
      </w:pPr>
    </w:p>
    <w:p w14:paraId="77B2E318" w14:textId="77777777" w:rsidR="005C3ECC" w:rsidRDefault="005C3ECC" w:rsidP="00234FEA">
      <w:pPr>
        <w:rPr>
          <w:b/>
          <w:color w:val="FF0000"/>
          <w:sz w:val="24"/>
          <w:szCs w:val="24"/>
        </w:rPr>
      </w:pPr>
    </w:p>
    <w:p w14:paraId="24BF11F2" w14:textId="77777777" w:rsidR="005C3ECC" w:rsidRDefault="005C3ECC" w:rsidP="00234FEA">
      <w:pPr>
        <w:rPr>
          <w:b/>
          <w:color w:val="FF0000"/>
          <w:sz w:val="24"/>
          <w:szCs w:val="24"/>
        </w:rPr>
      </w:pPr>
    </w:p>
    <w:p w14:paraId="51203F10" w14:textId="77777777" w:rsidR="005C3ECC" w:rsidRDefault="005C3ECC" w:rsidP="00234FEA">
      <w:pPr>
        <w:rPr>
          <w:b/>
          <w:color w:val="FF0000"/>
          <w:sz w:val="24"/>
          <w:szCs w:val="24"/>
        </w:rPr>
      </w:pPr>
    </w:p>
    <w:p w14:paraId="4D71F391" w14:textId="77777777" w:rsidR="00FA3754" w:rsidRDefault="00FA3754" w:rsidP="00234FEA">
      <w:pPr>
        <w:rPr>
          <w:b/>
          <w:color w:val="FF0000"/>
          <w:sz w:val="24"/>
          <w:szCs w:val="24"/>
        </w:rPr>
      </w:pPr>
    </w:p>
    <w:p w14:paraId="2799E302" w14:textId="77777777" w:rsidR="00FA3754" w:rsidRDefault="00FA3754" w:rsidP="00234FEA">
      <w:pPr>
        <w:rPr>
          <w:b/>
          <w:color w:val="FF0000"/>
          <w:sz w:val="24"/>
          <w:szCs w:val="24"/>
        </w:rPr>
      </w:pPr>
    </w:p>
    <w:p w14:paraId="73AFB894" w14:textId="77777777" w:rsidR="00FA3754" w:rsidRDefault="00FA3754" w:rsidP="00234FEA">
      <w:pPr>
        <w:rPr>
          <w:b/>
          <w:color w:val="FF0000"/>
          <w:sz w:val="24"/>
          <w:szCs w:val="24"/>
        </w:rPr>
      </w:pPr>
    </w:p>
    <w:p w14:paraId="4FBF6013" w14:textId="77777777" w:rsidR="00FA3754" w:rsidRPr="005F275A" w:rsidRDefault="00FA3754" w:rsidP="00FA3754">
      <w:pPr>
        <w:rPr>
          <w:b/>
          <w:color w:val="FF0000"/>
          <w:sz w:val="24"/>
          <w:szCs w:val="24"/>
        </w:rPr>
      </w:pPr>
      <w:r>
        <w:rPr>
          <w:b/>
          <w:color w:val="FF0000"/>
          <w:sz w:val="24"/>
          <w:szCs w:val="24"/>
        </w:rPr>
        <w:lastRenderedPageBreak/>
        <w:t>P</w:t>
      </w:r>
      <w:r w:rsidRPr="005F275A">
        <w:rPr>
          <w:b/>
          <w:color w:val="FF0000"/>
          <w:sz w:val="24"/>
          <w:szCs w:val="24"/>
        </w:rPr>
        <w:t>ROGRAMME AREA:</w:t>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Pr>
          <w:b/>
          <w:color w:val="FF0000"/>
          <w:sz w:val="28"/>
          <w:szCs w:val="28"/>
        </w:rPr>
        <w:t>Performance Pathway</w:t>
      </w:r>
    </w:p>
    <w:p w14:paraId="7BD59DFA" w14:textId="77777777" w:rsidR="00FA3754" w:rsidRPr="00E237C5" w:rsidRDefault="00FA3754" w:rsidP="00FA3754">
      <w:pPr>
        <w:ind w:left="5040" w:hanging="5040"/>
        <w:rPr>
          <w:sz w:val="20"/>
          <w:szCs w:val="20"/>
        </w:rPr>
      </w:pPr>
      <w:r w:rsidRPr="00E237C5">
        <w:rPr>
          <w:b/>
          <w:sz w:val="20"/>
          <w:szCs w:val="20"/>
        </w:rPr>
        <w:t>Programme Vision:</w:t>
      </w:r>
      <w:r w:rsidRPr="00E237C5">
        <w:rPr>
          <w:b/>
          <w:sz w:val="24"/>
          <w:szCs w:val="24"/>
        </w:rPr>
        <w:tab/>
      </w:r>
      <w:r w:rsidRPr="00826F3E">
        <w:rPr>
          <w:rFonts w:ascii="Calibri" w:eastAsia="Calibri" w:hAnsi="Calibri" w:cs="Calibri"/>
          <w:sz w:val="20"/>
          <w:szCs w:val="20"/>
        </w:rPr>
        <w:t>To have the world’s most successful Performance Pathway’</w:t>
      </w:r>
    </w:p>
    <w:p w14:paraId="4D1A814C" w14:textId="77777777" w:rsidR="00FA3754" w:rsidRPr="00826F3E" w:rsidRDefault="00FA3754" w:rsidP="00FA3754">
      <w:pPr>
        <w:ind w:left="5040" w:hanging="5040"/>
        <w:rPr>
          <w:sz w:val="20"/>
          <w:szCs w:val="20"/>
        </w:rPr>
      </w:pPr>
      <w:r w:rsidRPr="00E237C5">
        <w:rPr>
          <w:b/>
          <w:sz w:val="20"/>
          <w:szCs w:val="20"/>
        </w:rPr>
        <w:t xml:space="preserve">Measures of Success: </w:t>
      </w:r>
      <w:r>
        <w:rPr>
          <w:b/>
          <w:sz w:val="20"/>
          <w:szCs w:val="20"/>
        </w:rPr>
        <w:tab/>
      </w:r>
      <w:r w:rsidRPr="00826F3E">
        <w:rPr>
          <w:sz w:val="20"/>
          <w:szCs w:val="20"/>
        </w:rPr>
        <w:t xml:space="preserve">1. Number of players who progress to next pathway stage – U15 Franchise Squad/U17 Franchise </w:t>
      </w:r>
      <w:r>
        <w:rPr>
          <w:sz w:val="20"/>
          <w:szCs w:val="20"/>
        </w:rPr>
        <w:t>Squad</w:t>
      </w:r>
    </w:p>
    <w:p w14:paraId="0CDF15A8" w14:textId="51CFE71A" w:rsidR="00FA3754" w:rsidRPr="00826F3E" w:rsidRDefault="00FA3754" w:rsidP="00FA3754">
      <w:pPr>
        <w:ind w:left="10080" w:hanging="5040"/>
        <w:rPr>
          <w:sz w:val="20"/>
          <w:szCs w:val="20"/>
        </w:rPr>
      </w:pPr>
      <w:r>
        <w:rPr>
          <w:sz w:val="20"/>
          <w:szCs w:val="20"/>
        </w:rPr>
        <w:t>2</w:t>
      </w:r>
      <w:r w:rsidRPr="00826F3E">
        <w:rPr>
          <w:sz w:val="20"/>
          <w:szCs w:val="20"/>
        </w:rPr>
        <w:t xml:space="preserve">. </w:t>
      </w:r>
      <w:r>
        <w:rPr>
          <w:sz w:val="20"/>
          <w:szCs w:val="20"/>
        </w:rPr>
        <w:t>Via a</w:t>
      </w:r>
      <w:r w:rsidR="0083094B">
        <w:rPr>
          <w:sz w:val="20"/>
          <w:szCs w:val="20"/>
        </w:rPr>
        <w:t>nnual Big Netball Conversation</w:t>
      </w:r>
      <w:r>
        <w:rPr>
          <w:sz w:val="20"/>
          <w:szCs w:val="20"/>
        </w:rPr>
        <w:t xml:space="preserve"> survey</w:t>
      </w:r>
      <w:r w:rsidR="00CD1B22">
        <w:rPr>
          <w:sz w:val="20"/>
          <w:szCs w:val="20"/>
        </w:rPr>
        <w:t xml:space="preserve"> e.g Satisfaction</w:t>
      </w:r>
      <w:r w:rsidR="005518C0">
        <w:rPr>
          <w:sz w:val="20"/>
          <w:szCs w:val="20"/>
        </w:rPr>
        <w:t xml:space="preserve"> ratings</w:t>
      </w:r>
      <w:r w:rsidRPr="00826F3E">
        <w:rPr>
          <w:sz w:val="20"/>
          <w:szCs w:val="20"/>
        </w:rPr>
        <w:tab/>
      </w:r>
    </w:p>
    <w:p w14:paraId="654E87B9" w14:textId="77777777" w:rsidR="00FA3754" w:rsidRPr="00234FEA" w:rsidRDefault="00FA3754" w:rsidP="00FA3754">
      <w:pPr>
        <w:rPr>
          <w:b/>
        </w:rPr>
      </w:pPr>
      <w:r w:rsidRPr="00A20423">
        <w:rPr>
          <w:b/>
        </w:rPr>
        <w:t>THE PLA</w:t>
      </w:r>
      <w:r>
        <w:rPr>
          <w:b/>
        </w:rPr>
        <w:t>N</w:t>
      </w:r>
    </w:p>
    <w:tbl>
      <w:tblPr>
        <w:tblStyle w:val="TableGrid"/>
        <w:tblW w:w="0" w:type="auto"/>
        <w:tblInd w:w="0" w:type="dxa"/>
        <w:tblLook w:val="04A0" w:firstRow="1" w:lastRow="0" w:firstColumn="1" w:lastColumn="0" w:noHBand="0" w:noVBand="1"/>
      </w:tblPr>
      <w:tblGrid>
        <w:gridCol w:w="582"/>
        <w:gridCol w:w="1975"/>
        <w:gridCol w:w="3079"/>
        <w:gridCol w:w="1792"/>
        <w:gridCol w:w="1175"/>
        <w:gridCol w:w="5571"/>
      </w:tblGrid>
      <w:tr w:rsidR="00FA3754" w:rsidRPr="00A32DE9" w14:paraId="4C6CFBB0" w14:textId="77777777" w:rsidTr="00534B80">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B9BF2B" w14:textId="77777777" w:rsidR="00FA3754" w:rsidRPr="00A32DE9" w:rsidRDefault="00FA3754" w:rsidP="00534B80">
            <w:pPr>
              <w:jc w:val="center"/>
              <w:rPr>
                <w:rFonts w:ascii="Calibri" w:hAnsi="Calibri" w:cs="Calibri"/>
                <w:b/>
                <w:sz w:val="20"/>
                <w:szCs w:val="20"/>
              </w:rPr>
            </w:pPr>
            <w:r w:rsidRPr="00A32DE9">
              <w:rPr>
                <w:rFonts w:ascii="Calibri" w:hAnsi="Calibri" w:cs="Calibri"/>
                <w:b/>
                <w:sz w:val="20"/>
                <w:szCs w:val="20"/>
              </w:rPr>
              <w:t>Ref</w:t>
            </w:r>
          </w:p>
        </w:tc>
        <w:tc>
          <w:tcPr>
            <w:tcW w:w="2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E78ADF" w14:textId="77777777" w:rsidR="00FA3754" w:rsidRPr="00A32DE9" w:rsidRDefault="00FA3754" w:rsidP="00534B80">
            <w:pPr>
              <w:jc w:val="center"/>
              <w:rPr>
                <w:rFonts w:ascii="Calibri" w:hAnsi="Calibri" w:cs="Calibri"/>
                <w:b/>
                <w:sz w:val="20"/>
                <w:szCs w:val="20"/>
              </w:rPr>
            </w:pPr>
            <w:r w:rsidRPr="00A32DE9">
              <w:rPr>
                <w:rFonts w:ascii="Calibri" w:hAnsi="Calibri" w:cs="Calibri"/>
                <w:b/>
                <w:sz w:val="20"/>
                <w:szCs w:val="20"/>
              </w:rPr>
              <w:t>What we want to achieve</w:t>
            </w:r>
          </w:p>
        </w:tc>
        <w:tc>
          <w:tcPr>
            <w:tcW w:w="40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C753F9" w14:textId="77777777" w:rsidR="00FA3754" w:rsidRPr="00A32DE9" w:rsidRDefault="00FA3754" w:rsidP="00534B80">
            <w:pPr>
              <w:jc w:val="center"/>
              <w:rPr>
                <w:rFonts w:ascii="Calibri" w:hAnsi="Calibri" w:cs="Calibri"/>
                <w:b/>
                <w:sz w:val="20"/>
                <w:szCs w:val="20"/>
              </w:rPr>
            </w:pPr>
            <w:r w:rsidRPr="00A32DE9">
              <w:rPr>
                <w:rFonts w:ascii="Calibri" w:hAnsi="Calibri" w:cs="Calibri"/>
                <w:b/>
                <w:sz w:val="20"/>
                <w:szCs w:val="20"/>
              </w:rPr>
              <w:t>It could be achieved by:</w:t>
            </w:r>
          </w:p>
        </w:tc>
        <w:tc>
          <w:tcPr>
            <w:tcW w:w="2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ED2B75" w14:textId="77777777" w:rsidR="00FA3754" w:rsidRPr="00A32DE9" w:rsidRDefault="00FA3754" w:rsidP="00534B80">
            <w:pPr>
              <w:jc w:val="center"/>
              <w:rPr>
                <w:rFonts w:ascii="Calibri" w:hAnsi="Calibri" w:cs="Calibri"/>
                <w:b/>
                <w:sz w:val="20"/>
                <w:szCs w:val="20"/>
              </w:rPr>
            </w:pPr>
            <w:r w:rsidRPr="00A32DE9">
              <w:rPr>
                <w:rFonts w:ascii="Calibri" w:hAnsi="Calibri" w:cs="Calibri"/>
                <w:b/>
                <w:sz w:val="20"/>
                <w:szCs w:val="20"/>
              </w:rPr>
              <w:t>Lead by:</w:t>
            </w:r>
          </w:p>
        </w:tc>
        <w:tc>
          <w:tcPr>
            <w:tcW w:w="1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A90397" w14:textId="77777777" w:rsidR="00FA3754" w:rsidRPr="00A32DE9" w:rsidRDefault="00FA3754" w:rsidP="00534B80">
            <w:pPr>
              <w:jc w:val="center"/>
              <w:rPr>
                <w:rFonts w:ascii="Calibri" w:hAnsi="Calibri" w:cs="Calibri"/>
                <w:b/>
                <w:sz w:val="20"/>
                <w:szCs w:val="20"/>
              </w:rPr>
            </w:pPr>
            <w:r w:rsidRPr="00A32DE9">
              <w:rPr>
                <w:rFonts w:ascii="Calibri" w:hAnsi="Calibri" w:cs="Calibri"/>
                <w:b/>
                <w:sz w:val="20"/>
                <w:szCs w:val="20"/>
              </w:rPr>
              <w:t>Supported by</w:t>
            </w:r>
          </w:p>
        </w:tc>
        <w:tc>
          <w:tcPr>
            <w:tcW w:w="30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FB9AC3" w14:textId="77777777" w:rsidR="00FA3754" w:rsidRPr="00A32DE9" w:rsidRDefault="00FA3754" w:rsidP="00534B80">
            <w:pPr>
              <w:jc w:val="center"/>
              <w:rPr>
                <w:rFonts w:ascii="Calibri" w:hAnsi="Calibri" w:cs="Calibri"/>
                <w:b/>
                <w:sz w:val="20"/>
                <w:szCs w:val="20"/>
              </w:rPr>
            </w:pPr>
            <w:r w:rsidRPr="00A32DE9">
              <w:rPr>
                <w:rFonts w:ascii="Calibri" w:hAnsi="Calibri" w:cs="Calibri"/>
                <w:b/>
                <w:sz w:val="20"/>
                <w:szCs w:val="20"/>
              </w:rPr>
              <w:t>Sources of Support/Reference</w:t>
            </w:r>
          </w:p>
        </w:tc>
      </w:tr>
      <w:tr w:rsidR="00FA3754" w:rsidRPr="00A32DE9" w14:paraId="638503DE" w14:textId="77777777" w:rsidTr="00534B80">
        <w:tc>
          <w:tcPr>
            <w:tcW w:w="671" w:type="dxa"/>
            <w:tcBorders>
              <w:top w:val="single" w:sz="4" w:space="0" w:color="auto"/>
              <w:left w:val="single" w:sz="4" w:space="0" w:color="auto"/>
              <w:bottom w:val="single" w:sz="4" w:space="0" w:color="auto"/>
              <w:right w:val="single" w:sz="4" w:space="0" w:color="auto"/>
            </w:tcBorders>
          </w:tcPr>
          <w:p w14:paraId="0C006868" w14:textId="77777777" w:rsidR="00FA3754" w:rsidRPr="00A32DE9" w:rsidRDefault="00FA3754" w:rsidP="00534B80">
            <w:pPr>
              <w:rPr>
                <w:rFonts w:ascii="Calibri" w:hAnsi="Calibri" w:cs="Calibri"/>
                <w:sz w:val="20"/>
                <w:szCs w:val="20"/>
              </w:rPr>
            </w:pPr>
            <w:r w:rsidRPr="00A32DE9">
              <w:rPr>
                <w:rFonts w:ascii="Calibri" w:hAnsi="Calibri" w:cs="Calibri"/>
                <w:sz w:val="20"/>
                <w:szCs w:val="20"/>
              </w:rPr>
              <w:t>PP1</w:t>
            </w:r>
          </w:p>
        </w:tc>
        <w:tc>
          <w:tcPr>
            <w:tcW w:w="2661" w:type="dxa"/>
            <w:tcBorders>
              <w:top w:val="single" w:sz="4" w:space="0" w:color="auto"/>
              <w:left w:val="single" w:sz="4" w:space="0" w:color="auto"/>
              <w:bottom w:val="single" w:sz="4" w:space="0" w:color="auto"/>
              <w:right w:val="single" w:sz="4" w:space="0" w:color="auto"/>
            </w:tcBorders>
          </w:tcPr>
          <w:p w14:paraId="06B20C9E" w14:textId="77777777" w:rsidR="00FA3754" w:rsidRPr="00A32DE9" w:rsidRDefault="00FA3754" w:rsidP="00534B80">
            <w:pPr>
              <w:rPr>
                <w:rFonts w:ascii="Calibri" w:hAnsi="Calibri" w:cs="Calibri"/>
                <w:sz w:val="20"/>
                <w:szCs w:val="20"/>
              </w:rPr>
            </w:pPr>
            <w:r w:rsidRPr="00A32DE9">
              <w:rPr>
                <w:rFonts w:ascii="Calibri" w:hAnsi="Calibri" w:cs="Calibri"/>
                <w:sz w:val="20"/>
                <w:szCs w:val="20"/>
              </w:rPr>
              <w:t>Produce players ready for next level  of the  Pathway</w:t>
            </w:r>
          </w:p>
        </w:tc>
        <w:tc>
          <w:tcPr>
            <w:tcW w:w="4048" w:type="dxa"/>
            <w:tcBorders>
              <w:top w:val="single" w:sz="4" w:space="0" w:color="auto"/>
              <w:left w:val="single" w:sz="4" w:space="0" w:color="auto"/>
              <w:bottom w:val="single" w:sz="4" w:space="0" w:color="auto"/>
              <w:right w:val="single" w:sz="4" w:space="0" w:color="auto"/>
            </w:tcBorders>
          </w:tcPr>
          <w:p w14:paraId="779AAAAA" w14:textId="77777777" w:rsidR="00FA3754" w:rsidRPr="00A32DE9" w:rsidRDefault="00FA3754" w:rsidP="00FA3754">
            <w:pPr>
              <w:pStyle w:val="ListParagraph"/>
              <w:numPr>
                <w:ilvl w:val="0"/>
                <w:numId w:val="46"/>
              </w:numPr>
              <w:rPr>
                <w:rFonts w:ascii="Calibri" w:hAnsi="Calibri" w:cs="Calibri"/>
                <w:sz w:val="20"/>
                <w:szCs w:val="20"/>
              </w:rPr>
            </w:pPr>
            <w:r w:rsidRPr="00A32DE9">
              <w:rPr>
                <w:rFonts w:ascii="Calibri" w:hAnsi="Calibri" w:cs="Calibri"/>
                <w:sz w:val="20"/>
                <w:szCs w:val="20"/>
              </w:rPr>
              <w:t xml:space="preserve">Deliver an effective identification and monitoring system for  talented players </w:t>
            </w:r>
          </w:p>
          <w:p w14:paraId="03922E7A" w14:textId="77777777" w:rsidR="00FA3754" w:rsidRPr="00A32DE9" w:rsidRDefault="00FA3754" w:rsidP="00FA3754">
            <w:pPr>
              <w:pStyle w:val="ListParagraph"/>
              <w:numPr>
                <w:ilvl w:val="0"/>
                <w:numId w:val="46"/>
              </w:numPr>
              <w:rPr>
                <w:rFonts w:ascii="Calibri" w:hAnsi="Calibri" w:cs="Calibri"/>
                <w:sz w:val="20"/>
                <w:szCs w:val="20"/>
              </w:rPr>
            </w:pPr>
            <w:r w:rsidRPr="00A32DE9">
              <w:rPr>
                <w:rFonts w:ascii="Calibri" w:hAnsi="Calibri" w:cs="Calibri"/>
                <w:sz w:val="20"/>
                <w:szCs w:val="20"/>
              </w:rPr>
              <w:t>Integrate the Player Framework  into daily training  activities</w:t>
            </w:r>
          </w:p>
          <w:p w14:paraId="1A0DB565" w14:textId="77777777" w:rsidR="00FA3754" w:rsidRPr="00A32DE9" w:rsidRDefault="00FA3754" w:rsidP="00FA3754">
            <w:pPr>
              <w:numPr>
                <w:ilvl w:val="0"/>
                <w:numId w:val="46"/>
              </w:numPr>
              <w:rPr>
                <w:rFonts w:ascii="Calibri" w:eastAsia="Times New Roman" w:hAnsi="Calibri" w:cs="Calibri"/>
                <w:sz w:val="20"/>
                <w:szCs w:val="20"/>
              </w:rPr>
            </w:pPr>
            <w:r w:rsidRPr="00A32DE9">
              <w:rPr>
                <w:rFonts w:ascii="Calibri" w:hAnsi="Calibri" w:cs="Calibri"/>
                <w:sz w:val="20"/>
                <w:szCs w:val="20"/>
              </w:rPr>
              <w:t>For County Academies, deliver 30 x 2 hour sessions spread between Sept-May for selected athletes</w:t>
            </w:r>
            <w:r w:rsidRPr="00A32DE9">
              <w:rPr>
                <w:rFonts w:ascii="Calibri" w:eastAsia="Times New Roman" w:hAnsi="Calibri" w:cs="Calibri"/>
                <w:sz w:val="20"/>
                <w:szCs w:val="20"/>
              </w:rPr>
              <w:t>.</w:t>
            </w:r>
            <w:r w:rsidRPr="00A32DE9">
              <w:rPr>
                <w:rFonts w:ascii="Calibri" w:hAnsi="Calibri" w:cs="Calibri"/>
                <w:sz w:val="20"/>
                <w:szCs w:val="20"/>
              </w:rPr>
              <w:t xml:space="preserve"> For Satellite Academies, deliver 15 x 2 hour sessions spread between Sept-March/May for selected athletes.</w:t>
            </w:r>
          </w:p>
          <w:p w14:paraId="1AF4AA93" w14:textId="729DAD5B" w:rsidR="00FA3754" w:rsidRPr="00A32DE9" w:rsidRDefault="00FA3754" w:rsidP="00FA3754">
            <w:pPr>
              <w:numPr>
                <w:ilvl w:val="0"/>
                <w:numId w:val="46"/>
              </w:numPr>
              <w:contextualSpacing/>
              <w:jc w:val="both"/>
              <w:rPr>
                <w:rFonts w:ascii="Calibri" w:eastAsia="Times New Roman" w:hAnsi="Calibri" w:cs="Calibri"/>
                <w:sz w:val="20"/>
                <w:szCs w:val="20"/>
              </w:rPr>
            </w:pPr>
            <w:r w:rsidRPr="00A32DE9">
              <w:rPr>
                <w:rFonts w:ascii="Calibri" w:eastAsia="Times New Roman" w:hAnsi="Calibri" w:cs="Calibri"/>
                <w:sz w:val="20"/>
                <w:szCs w:val="20"/>
              </w:rPr>
              <w:t xml:space="preserve">Ensure that all athletes in Academies are affiliated to England Netball, their Region and the County they are accessing their County Performance Programme in, within a month of accepting a </w:t>
            </w:r>
            <w:r w:rsidRPr="00A32DE9">
              <w:rPr>
                <w:rFonts w:ascii="Calibri" w:eastAsia="Times New Roman" w:hAnsi="Calibri" w:cs="Calibri"/>
                <w:sz w:val="20"/>
                <w:szCs w:val="20"/>
              </w:rPr>
              <w:lastRenderedPageBreak/>
              <w:t xml:space="preserve">place and, are active members </w:t>
            </w:r>
            <w:r w:rsidR="005518C0">
              <w:rPr>
                <w:rFonts w:ascii="Calibri" w:eastAsia="Times New Roman" w:hAnsi="Calibri" w:cs="Calibri"/>
                <w:sz w:val="20"/>
                <w:szCs w:val="20"/>
              </w:rPr>
              <w:t xml:space="preserve">of </w:t>
            </w:r>
            <w:r w:rsidRPr="00A32DE9">
              <w:rPr>
                <w:rFonts w:ascii="Calibri" w:eastAsia="Times New Roman" w:hAnsi="Calibri" w:cs="Calibri"/>
                <w:sz w:val="20"/>
                <w:szCs w:val="20"/>
              </w:rPr>
              <w:t>a club</w:t>
            </w:r>
          </w:p>
          <w:p w14:paraId="37409CCC" w14:textId="77777777" w:rsidR="00FA3754" w:rsidRPr="00A32DE9" w:rsidRDefault="00FA3754" w:rsidP="00FA3754">
            <w:pPr>
              <w:numPr>
                <w:ilvl w:val="0"/>
                <w:numId w:val="46"/>
              </w:numPr>
              <w:contextualSpacing/>
              <w:jc w:val="both"/>
              <w:rPr>
                <w:rFonts w:ascii="Calibri" w:eastAsia="Times New Roman" w:hAnsi="Calibri" w:cs="Calibri"/>
                <w:sz w:val="20"/>
                <w:szCs w:val="20"/>
              </w:rPr>
            </w:pPr>
            <w:r w:rsidRPr="00A32DE9">
              <w:rPr>
                <w:rFonts w:ascii="Calibri" w:eastAsia="Times New Roman" w:hAnsi="Calibri" w:cs="Calibri"/>
                <w:sz w:val="20"/>
                <w:szCs w:val="20"/>
              </w:rPr>
              <w:t>Supply athlete and coach data to England Netball on the required dates and, store this securely</w:t>
            </w:r>
          </w:p>
          <w:p w14:paraId="44CC1E51" w14:textId="77777777" w:rsidR="00FA3754" w:rsidRPr="00A32DE9" w:rsidRDefault="00FA3754" w:rsidP="00FA3754">
            <w:pPr>
              <w:pStyle w:val="ListParagraph"/>
              <w:numPr>
                <w:ilvl w:val="0"/>
                <w:numId w:val="46"/>
              </w:numPr>
              <w:rPr>
                <w:rFonts w:ascii="Calibri" w:hAnsi="Calibri" w:cs="Calibri"/>
                <w:sz w:val="20"/>
                <w:szCs w:val="20"/>
              </w:rPr>
            </w:pPr>
            <w:r w:rsidRPr="00A32DE9">
              <w:rPr>
                <w:rFonts w:ascii="Calibri" w:eastAsia="Times New Roman" w:hAnsi="Calibri" w:cs="Calibri"/>
                <w:sz w:val="20"/>
                <w:szCs w:val="20"/>
              </w:rPr>
              <w:t xml:space="preserve">‘Graduate’ a </w:t>
            </w:r>
            <w:r w:rsidRPr="00A32DE9">
              <w:rPr>
                <w:rFonts w:ascii="Calibri" w:eastAsia="Times New Roman" w:hAnsi="Calibri" w:cs="Calibri"/>
                <w:b/>
                <w:sz w:val="20"/>
                <w:szCs w:val="20"/>
              </w:rPr>
              <w:t>minimum</w:t>
            </w:r>
            <w:r>
              <w:rPr>
                <w:rFonts w:ascii="Calibri" w:eastAsia="Times New Roman" w:hAnsi="Calibri" w:cs="Calibri"/>
                <w:sz w:val="20"/>
                <w:szCs w:val="20"/>
              </w:rPr>
              <w:t xml:space="preserve"> of four</w:t>
            </w:r>
            <w:r w:rsidRPr="00A32DE9">
              <w:rPr>
                <w:rFonts w:ascii="Calibri" w:eastAsia="Times New Roman" w:hAnsi="Calibri" w:cs="Calibri"/>
                <w:sz w:val="20"/>
                <w:szCs w:val="20"/>
              </w:rPr>
              <w:t xml:space="preserve"> athletes per year from each County Academy into NSL environment </w:t>
            </w:r>
          </w:p>
        </w:tc>
        <w:tc>
          <w:tcPr>
            <w:tcW w:w="2236" w:type="dxa"/>
            <w:tcBorders>
              <w:top w:val="single" w:sz="4" w:space="0" w:color="auto"/>
              <w:left w:val="single" w:sz="4" w:space="0" w:color="auto"/>
              <w:bottom w:val="single" w:sz="4" w:space="0" w:color="auto"/>
              <w:right w:val="single" w:sz="4" w:space="0" w:color="auto"/>
            </w:tcBorders>
          </w:tcPr>
          <w:p w14:paraId="65B3EBF4" w14:textId="77777777" w:rsidR="00FA3754" w:rsidRPr="00A32DE9" w:rsidRDefault="00FA3754" w:rsidP="00534B80">
            <w:pPr>
              <w:jc w:val="center"/>
              <w:rPr>
                <w:rFonts w:ascii="Calibri" w:hAnsi="Calibri" w:cs="Calibri"/>
                <w:sz w:val="20"/>
                <w:szCs w:val="20"/>
              </w:rPr>
            </w:pPr>
            <w:r w:rsidRPr="00A32DE9">
              <w:rPr>
                <w:rFonts w:ascii="Calibri" w:hAnsi="Calibri" w:cs="Calibri"/>
                <w:sz w:val="20"/>
                <w:szCs w:val="20"/>
              </w:rPr>
              <w:lastRenderedPageBreak/>
              <w:t>CNA/TMG</w:t>
            </w:r>
          </w:p>
        </w:tc>
        <w:tc>
          <w:tcPr>
            <w:tcW w:w="1307" w:type="dxa"/>
            <w:tcBorders>
              <w:top w:val="single" w:sz="4" w:space="0" w:color="auto"/>
              <w:left w:val="single" w:sz="4" w:space="0" w:color="auto"/>
              <w:bottom w:val="single" w:sz="4" w:space="0" w:color="auto"/>
              <w:right w:val="single" w:sz="4" w:space="0" w:color="auto"/>
            </w:tcBorders>
          </w:tcPr>
          <w:p w14:paraId="426FEA60" w14:textId="32A097BC" w:rsidR="00FA3754" w:rsidRPr="00A32DE9" w:rsidRDefault="00FA3754" w:rsidP="002D0861">
            <w:pPr>
              <w:jc w:val="center"/>
              <w:rPr>
                <w:rFonts w:ascii="Calibri" w:hAnsi="Calibri" w:cs="Calibri"/>
                <w:sz w:val="20"/>
                <w:szCs w:val="20"/>
              </w:rPr>
            </w:pPr>
            <w:r w:rsidRPr="00A32DE9">
              <w:rPr>
                <w:rFonts w:ascii="Calibri" w:hAnsi="Calibri" w:cs="Calibri"/>
                <w:sz w:val="20"/>
                <w:szCs w:val="20"/>
              </w:rPr>
              <w:t>EN</w:t>
            </w:r>
          </w:p>
        </w:tc>
        <w:tc>
          <w:tcPr>
            <w:tcW w:w="3025" w:type="dxa"/>
            <w:tcBorders>
              <w:top w:val="single" w:sz="4" w:space="0" w:color="auto"/>
              <w:left w:val="single" w:sz="4" w:space="0" w:color="auto"/>
              <w:bottom w:val="single" w:sz="4" w:space="0" w:color="auto"/>
              <w:right w:val="single" w:sz="4" w:space="0" w:color="auto"/>
            </w:tcBorders>
          </w:tcPr>
          <w:p w14:paraId="5A7F2C95" w14:textId="77777777" w:rsidR="00FA3754" w:rsidRPr="00A32DE9" w:rsidRDefault="00FA3754" w:rsidP="00534B80">
            <w:pPr>
              <w:rPr>
                <w:rFonts w:ascii="Calibri" w:hAnsi="Calibri" w:cs="Calibri"/>
                <w:sz w:val="20"/>
                <w:szCs w:val="20"/>
              </w:rPr>
            </w:pPr>
            <w:r w:rsidRPr="00A32DE9">
              <w:rPr>
                <w:rFonts w:ascii="Calibri" w:hAnsi="Calibri" w:cs="Calibri"/>
                <w:sz w:val="20"/>
                <w:szCs w:val="20"/>
              </w:rPr>
              <w:t>Pathway Framework</w:t>
            </w:r>
          </w:p>
          <w:p w14:paraId="5BDE2373" w14:textId="77777777" w:rsidR="00FA3754" w:rsidRDefault="00FA3754" w:rsidP="00534B80">
            <w:pPr>
              <w:rPr>
                <w:rFonts w:ascii="Calibri" w:hAnsi="Calibri" w:cs="Calibri"/>
                <w:sz w:val="20"/>
                <w:szCs w:val="20"/>
              </w:rPr>
            </w:pPr>
            <w:r w:rsidRPr="00A32DE9">
              <w:rPr>
                <w:rFonts w:ascii="Calibri" w:hAnsi="Calibri" w:cs="Calibri"/>
                <w:sz w:val="20"/>
                <w:szCs w:val="20"/>
              </w:rPr>
              <w:t xml:space="preserve">EN resources </w:t>
            </w:r>
          </w:p>
          <w:p w14:paraId="7402CC04" w14:textId="77777777" w:rsidR="00FA3754" w:rsidRDefault="007E66D3" w:rsidP="00534B80">
            <w:pPr>
              <w:rPr>
                <w:rFonts w:ascii="Calibri" w:hAnsi="Calibri" w:cs="Calibri"/>
                <w:sz w:val="20"/>
                <w:szCs w:val="20"/>
              </w:rPr>
            </w:pPr>
            <w:hyperlink r:id="rId58" w:history="1">
              <w:r w:rsidR="00FA3754" w:rsidRPr="007B4B60">
                <w:rPr>
                  <w:rStyle w:val="Hyperlink"/>
                  <w:rFonts w:ascii="Calibri" w:hAnsi="Calibri" w:cs="Calibri"/>
                  <w:sz w:val="20"/>
                  <w:szCs w:val="20"/>
                </w:rPr>
                <w:t>https://www.englandnetball.co.uk/performance-pathway/coach-resources/</w:t>
              </w:r>
            </w:hyperlink>
            <w:r w:rsidR="00FA3754">
              <w:rPr>
                <w:rFonts w:ascii="Calibri" w:hAnsi="Calibri" w:cs="Calibri"/>
                <w:sz w:val="20"/>
                <w:szCs w:val="20"/>
              </w:rPr>
              <w:t xml:space="preserve"> </w:t>
            </w:r>
          </w:p>
          <w:p w14:paraId="2A599C1B" w14:textId="77777777" w:rsidR="00FA3754" w:rsidRDefault="00FA3754" w:rsidP="00534B80">
            <w:pPr>
              <w:rPr>
                <w:rFonts w:ascii="Calibri" w:hAnsi="Calibri" w:cs="Calibri"/>
                <w:sz w:val="20"/>
                <w:szCs w:val="20"/>
              </w:rPr>
            </w:pPr>
          </w:p>
          <w:p w14:paraId="4AC68BF4" w14:textId="77777777" w:rsidR="00FA3754" w:rsidRDefault="007E66D3" w:rsidP="00534B80">
            <w:pPr>
              <w:rPr>
                <w:rFonts w:ascii="Calibri" w:hAnsi="Calibri" w:cs="Calibri"/>
                <w:sz w:val="20"/>
                <w:szCs w:val="20"/>
              </w:rPr>
            </w:pPr>
            <w:hyperlink r:id="rId59" w:history="1">
              <w:r w:rsidR="00FA3754" w:rsidRPr="007B4B60">
                <w:rPr>
                  <w:rStyle w:val="Hyperlink"/>
                  <w:rFonts w:ascii="Calibri" w:hAnsi="Calibri" w:cs="Calibri"/>
                  <w:sz w:val="20"/>
                  <w:szCs w:val="20"/>
                </w:rPr>
                <w:t>https://www.englandnetball.co.uk/performance-pathway/athlete-rescources/</w:t>
              </w:r>
            </w:hyperlink>
            <w:r w:rsidR="00FA3754">
              <w:rPr>
                <w:rFonts w:ascii="Calibri" w:hAnsi="Calibri" w:cs="Calibri"/>
                <w:sz w:val="20"/>
                <w:szCs w:val="20"/>
              </w:rPr>
              <w:t xml:space="preserve"> </w:t>
            </w:r>
          </w:p>
          <w:p w14:paraId="3DF3E8CE" w14:textId="77777777" w:rsidR="00FA3754" w:rsidRDefault="00FA3754" w:rsidP="00534B80">
            <w:pPr>
              <w:rPr>
                <w:rFonts w:ascii="Calibri" w:hAnsi="Calibri" w:cs="Calibri"/>
                <w:sz w:val="20"/>
                <w:szCs w:val="20"/>
              </w:rPr>
            </w:pPr>
          </w:p>
          <w:p w14:paraId="51370685" w14:textId="77777777" w:rsidR="00FA3754" w:rsidRDefault="007E66D3" w:rsidP="00534B80">
            <w:pPr>
              <w:rPr>
                <w:rFonts w:ascii="Calibri" w:hAnsi="Calibri" w:cs="Calibri"/>
                <w:sz w:val="20"/>
                <w:szCs w:val="20"/>
              </w:rPr>
            </w:pPr>
            <w:hyperlink r:id="rId60" w:history="1">
              <w:r w:rsidR="00FA3754" w:rsidRPr="007B4B60">
                <w:rPr>
                  <w:rStyle w:val="Hyperlink"/>
                  <w:rFonts w:ascii="Calibri" w:hAnsi="Calibri" w:cs="Calibri"/>
                  <w:sz w:val="20"/>
                  <w:szCs w:val="20"/>
                </w:rPr>
                <w:t>https://www.englandnetball.co.uk/performance-pathway/parent-information/</w:t>
              </w:r>
            </w:hyperlink>
            <w:r w:rsidR="00FA3754">
              <w:rPr>
                <w:rFonts w:ascii="Calibri" w:hAnsi="Calibri" w:cs="Calibri"/>
                <w:sz w:val="20"/>
                <w:szCs w:val="20"/>
              </w:rPr>
              <w:t xml:space="preserve"> </w:t>
            </w:r>
          </w:p>
          <w:p w14:paraId="4701F46F" w14:textId="77777777" w:rsidR="00FA3754" w:rsidRDefault="00FA3754" w:rsidP="00534B80">
            <w:pPr>
              <w:rPr>
                <w:rFonts w:ascii="Calibri" w:hAnsi="Calibri" w:cs="Calibri"/>
                <w:sz w:val="20"/>
                <w:szCs w:val="20"/>
              </w:rPr>
            </w:pPr>
          </w:p>
          <w:p w14:paraId="310B112E" w14:textId="77777777" w:rsidR="00FA3754" w:rsidRDefault="007E66D3" w:rsidP="00534B80">
            <w:pPr>
              <w:rPr>
                <w:rFonts w:ascii="Calibri" w:hAnsi="Calibri" w:cs="Calibri"/>
                <w:sz w:val="20"/>
                <w:szCs w:val="20"/>
              </w:rPr>
            </w:pPr>
            <w:hyperlink r:id="rId61" w:history="1">
              <w:r w:rsidR="00FA3754" w:rsidRPr="007B4B60">
                <w:rPr>
                  <w:rStyle w:val="Hyperlink"/>
                  <w:rFonts w:ascii="Calibri" w:hAnsi="Calibri" w:cs="Calibri"/>
                  <w:sz w:val="20"/>
                  <w:szCs w:val="20"/>
                </w:rPr>
                <w:t>https://www.englandnetball.co.uk/app/uploads/2016/03/Parent-Teacher-Resource-New-2016.pdf</w:t>
              </w:r>
            </w:hyperlink>
            <w:r w:rsidR="00FA3754">
              <w:rPr>
                <w:rFonts w:ascii="Calibri" w:hAnsi="Calibri" w:cs="Calibri"/>
                <w:sz w:val="20"/>
                <w:szCs w:val="20"/>
              </w:rPr>
              <w:t xml:space="preserve"> </w:t>
            </w:r>
          </w:p>
          <w:p w14:paraId="109ED6CC" w14:textId="77777777" w:rsidR="00FA3754" w:rsidRDefault="00FA3754" w:rsidP="00534B80">
            <w:pPr>
              <w:rPr>
                <w:rFonts w:ascii="Calibri" w:hAnsi="Calibri" w:cs="Calibri"/>
                <w:sz w:val="20"/>
                <w:szCs w:val="20"/>
              </w:rPr>
            </w:pPr>
          </w:p>
          <w:p w14:paraId="38A315B8" w14:textId="77777777" w:rsidR="00FA3754" w:rsidRPr="00A32DE9" w:rsidRDefault="007E66D3" w:rsidP="00534B80">
            <w:pPr>
              <w:rPr>
                <w:rFonts w:ascii="Calibri" w:hAnsi="Calibri" w:cs="Calibri"/>
                <w:sz w:val="20"/>
                <w:szCs w:val="20"/>
              </w:rPr>
            </w:pPr>
            <w:hyperlink r:id="rId62" w:history="1">
              <w:r w:rsidR="00FA3754" w:rsidRPr="00A32DE9">
                <w:rPr>
                  <w:rStyle w:val="Hyperlink"/>
                  <w:rFonts w:ascii="Calibri" w:hAnsi="Calibri" w:cs="Calibri"/>
                  <w:sz w:val="20"/>
                  <w:szCs w:val="20"/>
                </w:rPr>
                <w:t>https://scouting.englandnetball.co.uk/</w:t>
              </w:r>
            </w:hyperlink>
            <w:r w:rsidR="00FA3754">
              <w:rPr>
                <w:rStyle w:val="Hyperlink"/>
                <w:rFonts w:ascii="Calibri" w:hAnsi="Calibri" w:cs="Calibri"/>
                <w:sz w:val="20"/>
                <w:szCs w:val="20"/>
              </w:rPr>
              <w:t xml:space="preserve"> </w:t>
            </w:r>
          </w:p>
        </w:tc>
      </w:tr>
      <w:tr w:rsidR="00FA3754" w:rsidRPr="00A32DE9" w14:paraId="02A50547" w14:textId="77777777" w:rsidTr="00534B80">
        <w:tc>
          <w:tcPr>
            <w:tcW w:w="671" w:type="dxa"/>
            <w:tcBorders>
              <w:top w:val="single" w:sz="4" w:space="0" w:color="auto"/>
              <w:left w:val="single" w:sz="4" w:space="0" w:color="auto"/>
              <w:bottom w:val="single" w:sz="4" w:space="0" w:color="auto"/>
              <w:right w:val="single" w:sz="4" w:space="0" w:color="auto"/>
            </w:tcBorders>
          </w:tcPr>
          <w:p w14:paraId="00F23531" w14:textId="77777777" w:rsidR="00FA3754" w:rsidRPr="00A32DE9" w:rsidRDefault="00FA3754" w:rsidP="00534B80">
            <w:pPr>
              <w:rPr>
                <w:rFonts w:ascii="Calibri" w:hAnsi="Calibri" w:cs="Calibri"/>
                <w:sz w:val="20"/>
                <w:szCs w:val="20"/>
              </w:rPr>
            </w:pPr>
            <w:r w:rsidRPr="00A32DE9">
              <w:rPr>
                <w:rFonts w:ascii="Calibri" w:hAnsi="Calibri" w:cs="Calibri"/>
                <w:sz w:val="20"/>
                <w:szCs w:val="20"/>
              </w:rPr>
              <w:lastRenderedPageBreak/>
              <w:t>PP2</w:t>
            </w:r>
          </w:p>
        </w:tc>
        <w:tc>
          <w:tcPr>
            <w:tcW w:w="2661" w:type="dxa"/>
            <w:tcBorders>
              <w:top w:val="single" w:sz="4" w:space="0" w:color="auto"/>
              <w:left w:val="single" w:sz="4" w:space="0" w:color="auto"/>
              <w:bottom w:val="single" w:sz="4" w:space="0" w:color="auto"/>
              <w:right w:val="single" w:sz="4" w:space="0" w:color="auto"/>
            </w:tcBorders>
          </w:tcPr>
          <w:p w14:paraId="66EF4E99" w14:textId="77777777" w:rsidR="00FA3754" w:rsidRPr="00A32DE9" w:rsidRDefault="00FA3754" w:rsidP="00534B80">
            <w:pPr>
              <w:rPr>
                <w:rFonts w:ascii="Calibri" w:hAnsi="Calibri" w:cs="Calibri"/>
                <w:sz w:val="20"/>
                <w:szCs w:val="20"/>
              </w:rPr>
            </w:pPr>
            <w:r w:rsidRPr="00A32DE9">
              <w:rPr>
                <w:rFonts w:ascii="Calibri" w:hAnsi="Calibri" w:cs="Calibri"/>
                <w:sz w:val="20"/>
                <w:szCs w:val="20"/>
              </w:rPr>
              <w:t>Build collaborative partnerships with stakeholders to deliver an effective and economically sustainable  Pathway</w:t>
            </w:r>
          </w:p>
        </w:tc>
        <w:tc>
          <w:tcPr>
            <w:tcW w:w="4048" w:type="dxa"/>
            <w:tcBorders>
              <w:top w:val="single" w:sz="4" w:space="0" w:color="auto"/>
              <w:left w:val="single" w:sz="4" w:space="0" w:color="auto"/>
              <w:bottom w:val="single" w:sz="4" w:space="0" w:color="auto"/>
              <w:right w:val="single" w:sz="4" w:space="0" w:color="auto"/>
            </w:tcBorders>
          </w:tcPr>
          <w:p w14:paraId="05A72D76" w14:textId="6045760D" w:rsidR="00FA3754" w:rsidRPr="00A32DE9" w:rsidRDefault="00FA3754" w:rsidP="00FA3754">
            <w:pPr>
              <w:pStyle w:val="ListParagraph"/>
              <w:numPr>
                <w:ilvl w:val="0"/>
                <w:numId w:val="46"/>
              </w:numPr>
              <w:rPr>
                <w:rFonts w:ascii="Calibri" w:hAnsi="Calibri" w:cs="Calibri"/>
                <w:sz w:val="20"/>
                <w:szCs w:val="20"/>
              </w:rPr>
            </w:pPr>
            <w:r w:rsidRPr="00A32DE9">
              <w:rPr>
                <w:rFonts w:ascii="Calibri" w:hAnsi="Calibri" w:cs="Calibri"/>
                <w:sz w:val="20"/>
                <w:szCs w:val="20"/>
              </w:rPr>
              <w:t>Work with local partners to find cost effective ways of delivering the C&amp;S program</w:t>
            </w:r>
            <w:r w:rsidR="005518C0">
              <w:rPr>
                <w:rFonts w:ascii="Calibri" w:hAnsi="Calibri" w:cs="Calibri"/>
                <w:sz w:val="20"/>
                <w:szCs w:val="20"/>
              </w:rPr>
              <w:t>me</w:t>
            </w:r>
            <w:r w:rsidRPr="00A32DE9">
              <w:rPr>
                <w:rFonts w:ascii="Calibri" w:hAnsi="Calibri" w:cs="Calibri"/>
                <w:sz w:val="20"/>
                <w:szCs w:val="20"/>
              </w:rPr>
              <w:t>s</w:t>
            </w:r>
          </w:p>
          <w:p w14:paraId="7987B9B1" w14:textId="77777777" w:rsidR="00FA3754" w:rsidRPr="00A32DE9" w:rsidRDefault="00FA3754" w:rsidP="00FA3754">
            <w:pPr>
              <w:pStyle w:val="ListParagraph"/>
              <w:numPr>
                <w:ilvl w:val="0"/>
                <w:numId w:val="46"/>
              </w:numPr>
              <w:rPr>
                <w:rFonts w:ascii="Calibri" w:hAnsi="Calibri" w:cs="Calibri"/>
                <w:sz w:val="20"/>
                <w:szCs w:val="20"/>
              </w:rPr>
            </w:pPr>
            <w:r w:rsidRPr="00A32DE9">
              <w:rPr>
                <w:rFonts w:ascii="Calibri" w:hAnsi="Calibri" w:cs="Calibri"/>
                <w:sz w:val="20"/>
                <w:szCs w:val="20"/>
              </w:rPr>
              <w:t>Work with the respective Super League Franchise to identify and promote  playing, coaching and officiating opportunities</w:t>
            </w:r>
          </w:p>
          <w:p w14:paraId="66EBB37C" w14:textId="77777777" w:rsidR="00FA3754" w:rsidRPr="00A32DE9" w:rsidRDefault="00FA3754" w:rsidP="00534B80">
            <w:pPr>
              <w:rPr>
                <w:rFonts w:ascii="Calibri" w:hAnsi="Calibri" w:cs="Calibri"/>
                <w:sz w:val="20"/>
                <w:szCs w:val="20"/>
              </w:rPr>
            </w:pPr>
          </w:p>
        </w:tc>
        <w:tc>
          <w:tcPr>
            <w:tcW w:w="2236" w:type="dxa"/>
            <w:tcBorders>
              <w:top w:val="single" w:sz="4" w:space="0" w:color="auto"/>
              <w:left w:val="single" w:sz="4" w:space="0" w:color="auto"/>
              <w:bottom w:val="single" w:sz="4" w:space="0" w:color="auto"/>
              <w:right w:val="single" w:sz="4" w:space="0" w:color="auto"/>
            </w:tcBorders>
          </w:tcPr>
          <w:p w14:paraId="7B51835F" w14:textId="77777777" w:rsidR="00FA3754" w:rsidRPr="00A32DE9" w:rsidRDefault="00FA3754" w:rsidP="00534B80">
            <w:pPr>
              <w:jc w:val="center"/>
              <w:rPr>
                <w:rFonts w:ascii="Calibri" w:hAnsi="Calibri" w:cs="Calibri"/>
                <w:sz w:val="20"/>
                <w:szCs w:val="20"/>
              </w:rPr>
            </w:pPr>
            <w:r w:rsidRPr="00A32DE9">
              <w:rPr>
                <w:rFonts w:ascii="Calibri" w:hAnsi="Calibri" w:cs="Calibri"/>
                <w:sz w:val="20"/>
                <w:szCs w:val="20"/>
              </w:rPr>
              <w:t xml:space="preserve">RMB/CNA/TMG </w:t>
            </w:r>
          </w:p>
        </w:tc>
        <w:tc>
          <w:tcPr>
            <w:tcW w:w="1307" w:type="dxa"/>
            <w:tcBorders>
              <w:top w:val="single" w:sz="4" w:space="0" w:color="auto"/>
              <w:left w:val="single" w:sz="4" w:space="0" w:color="auto"/>
              <w:bottom w:val="single" w:sz="4" w:space="0" w:color="auto"/>
              <w:right w:val="single" w:sz="4" w:space="0" w:color="auto"/>
            </w:tcBorders>
          </w:tcPr>
          <w:p w14:paraId="0129BFDD" w14:textId="73927829" w:rsidR="00FA3754" w:rsidRPr="00A32DE9" w:rsidRDefault="002D0861" w:rsidP="002D0861">
            <w:pPr>
              <w:jc w:val="center"/>
              <w:rPr>
                <w:rFonts w:ascii="Calibri" w:hAnsi="Calibri" w:cs="Calibri"/>
                <w:sz w:val="20"/>
                <w:szCs w:val="20"/>
              </w:rPr>
            </w:pPr>
            <w:r>
              <w:rPr>
                <w:rFonts w:ascii="Calibri" w:hAnsi="Calibri" w:cs="Calibri"/>
                <w:sz w:val="20"/>
                <w:szCs w:val="20"/>
              </w:rPr>
              <w:t>EN</w:t>
            </w:r>
          </w:p>
        </w:tc>
        <w:tc>
          <w:tcPr>
            <w:tcW w:w="3025" w:type="dxa"/>
            <w:tcBorders>
              <w:top w:val="single" w:sz="4" w:space="0" w:color="auto"/>
              <w:left w:val="single" w:sz="4" w:space="0" w:color="auto"/>
              <w:bottom w:val="single" w:sz="4" w:space="0" w:color="auto"/>
              <w:right w:val="single" w:sz="4" w:space="0" w:color="auto"/>
            </w:tcBorders>
          </w:tcPr>
          <w:p w14:paraId="39B22793" w14:textId="77777777" w:rsidR="00FA3754" w:rsidRPr="00A32DE9" w:rsidRDefault="00FA3754" w:rsidP="00534B80">
            <w:pPr>
              <w:rPr>
                <w:rFonts w:ascii="Calibri" w:hAnsi="Calibri" w:cs="Calibri"/>
                <w:sz w:val="20"/>
                <w:szCs w:val="20"/>
              </w:rPr>
            </w:pPr>
          </w:p>
        </w:tc>
      </w:tr>
      <w:tr w:rsidR="00FA3754" w:rsidRPr="00A32DE9" w14:paraId="684668E6" w14:textId="77777777" w:rsidTr="00534B80">
        <w:tc>
          <w:tcPr>
            <w:tcW w:w="671" w:type="dxa"/>
            <w:tcBorders>
              <w:top w:val="single" w:sz="4" w:space="0" w:color="auto"/>
              <w:left w:val="single" w:sz="4" w:space="0" w:color="auto"/>
              <w:bottom w:val="single" w:sz="4" w:space="0" w:color="auto"/>
              <w:right w:val="single" w:sz="4" w:space="0" w:color="auto"/>
            </w:tcBorders>
          </w:tcPr>
          <w:p w14:paraId="0FC82FB1" w14:textId="77777777" w:rsidR="00FA3754" w:rsidRPr="00A32DE9" w:rsidRDefault="00FA3754" w:rsidP="00534B80">
            <w:pPr>
              <w:rPr>
                <w:rFonts w:ascii="Calibri" w:hAnsi="Calibri" w:cs="Calibri"/>
                <w:sz w:val="20"/>
                <w:szCs w:val="20"/>
              </w:rPr>
            </w:pPr>
            <w:r w:rsidRPr="00A32DE9">
              <w:rPr>
                <w:rFonts w:ascii="Calibri" w:hAnsi="Calibri" w:cs="Calibri"/>
                <w:sz w:val="20"/>
                <w:szCs w:val="20"/>
              </w:rPr>
              <w:t>PP3</w:t>
            </w:r>
          </w:p>
        </w:tc>
        <w:tc>
          <w:tcPr>
            <w:tcW w:w="2661" w:type="dxa"/>
            <w:tcBorders>
              <w:top w:val="single" w:sz="4" w:space="0" w:color="auto"/>
              <w:left w:val="single" w:sz="4" w:space="0" w:color="auto"/>
              <w:bottom w:val="single" w:sz="4" w:space="0" w:color="auto"/>
              <w:right w:val="single" w:sz="4" w:space="0" w:color="auto"/>
            </w:tcBorders>
          </w:tcPr>
          <w:p w14:paraId="0DDA43F1" w14:textId="77777777" w:rsidR="00FA3754" w:rsidRPr="00A32DE9" w:rsidRDefault="00FA3754" w:rsidP="00534B80">
            <w:pPr>
              <w:rPr>
                <w:rFonts w:ascii="Calibri" w:hAnsi="Calibri" w:cs="Calibri"/>
                <w:sz w:val="20"/>
                <w:szCs w:val="20"/>
              </w:rPr>
            </w:pPr>
            <w:r w:rsidRPr="00A32DE9">
              <w:rPr>
                <w:rFonts w:ascii="Calibri" w:hAnsi="Calibri" w:cs="Calibri"/>
                <w:sz w:val="20"/>
                <w:szCs w:val="20"/>
              </w:rPr>
              <w:t>Promote a transparent and aligned Pathway connecting all key partners (ie. School, Club, Satellite, County, NSL via TMG)  &amp; programmes (training &amp; competitive environments)</w:t>
            </w:r>
          </w:p>
        </w:tc>
        <w:tc>
          <w:tcPr>
            <w:tcW w:w="4048" w:type="dxa"/>
            <w:tcBorders>
              <w:top w:val="single" w:sz="4" w:space="0" w:color="auto"/>
              <w:left w:val="single" w:sz="4" w:space="0" w:color="auto"/>
              <w:bottom w:val="single" w:sz="4" w:space="0" w:color="auto"/>
              <w:right w:val="single" w:sz="4" w:space="0" w:color="auto"/>
            </w:tcBorders>
          </w:tcPr>
          <w:p w14:paraId="096D263B" w14:textId="77777777" w:rsidR="00FA3754" w:rsidRPr="00A32DE9" w:rsidRDefault="00FA3754" w:rsidP="00FA3754">
            <w:pPr>
              <w:pStyle w:val="ListParagraph"/>
              <w:numPr>
                <w:ilvl w:val="0"/>
                <w:numId w:val="46"/>
              </w:numPr>
              <w:rPr>
                <w:rFonts w:ascii="Calibri" w:hAnsi="Calibri" w:cs="Calibri"/>
                <w:sz w:val="20"/>
                <w:szCs w:val="20"/>
              </w:rPr>
            </w:pPr>
            <w:r w:rsidRPr="00A32DE9">
              <w:rPr>
                <w:rFonts w:ascii="Calibri" w:hAnsi="Calibri" w:cs="Calibri"/>
                <w:sz w:val="20"/>
                <w:szCs w:val="20"/>
              </w:rPr>
              <w:t>All coaches in all environments being aware of different pathways open to players</w:t>
            </w:r>
          </w:p>
        </w:tc>
        <w:tc>
          <w:tcPr>
            <w:tcW w:w="2236" w:type="dxa"/>
            <w:tcBorders>
              <w:top w:val="single" w:sz="4" w:space="0" w:color="auto"/>
              <w:left w:val="single" w:sz="4" w:space="0" w:color="auto"/>
              <w:bottom w:val="single" w:sz="4" w:space="0" w:color="auto"/>
              <w:right w:val="single" w:sz="4" w:space="0" w:color="auto"/>
            </w:tcBorders>
          </w:tcPr>
          <w:p w14:paraId="3B606952" w14:textId="77777777" w:rsidR="00FA3754" w:rsidRPr="00A32DE9" w:rsidRDefault="00FA3754" w:rsidP="00534B80">
            <w:pPr>
              <w:jc w:val="center"/>
              <w:rPr>
                <w:rFonts w:ascii="Calibri" w:hAnsi="Calibri" w:cs="Calibri"/>
                <w:sz w:val="20"/>
                <w:szCs w:val="20"/>
              </w:rPr>
            </w:pPr>
            <w:r w:rsidRPr="00A32DE9">
              <w:rPr>
                <w:rFonts w:ascii="Calibri" w:hAnsi="Calibri" w:cs="Calibri"/>
                <w:sz w:val="20"/>
                <w:szCs w:val="20"/>
              </w:rPr>
              <w:t>CNA/TMG</w:t>
            </w:r>
          </w:p>
        </w:tc>
        <w:tc>
          <w:tcPr>
            <w:tcW w:w="1307" w:type="dxa"/>
            <w:tcBorders>
              <w:top w:val="single" w:sz="4" w:space="0" w:color="auto"/>
              <w:left w:val="single" w:sz="4" w:space="0" w:color="auto"/>
              <w:bottom w:val="single" w:sz="4" w:space="0" w:color="auto"/>
              <w:right w:val="single" w:sz="4" w:space="0" w:color="auto"/>
            </w:tcBorders>
          </w:tcPr>
          <w:p w14:paraId="7CB537FE" w14:textId="5F581ADF" w:rsidR="00FA3754" w:rsidRPr="00A32DE9" w:rsidRDefault="00D37B9F" w:rsidP="00D37B9F">
            <w:pPr>
              <w:jc w:val="center"/>
              <w:rPr>
                <w:rFonts w:ascii="Calibri" w:hAnsi="Calibri" w:cs="Calibri"/>
                <w:sz w:val="20"/>
                <w:szCs w:val="20"/>
              </w:rPr>
            </w:pPr>
            <w:r>
              <w:rPr>
                <w:rFonts w:ascii="Calibri" w:hAnsi="Calibri" w:cs="Calibri"/>
                <w:sz w:val="20"/>
                <w:szCs w:val="20"/>
              </w:rPr>
              <w:t>EN</w:t>
            </w:r>
          </w:p>
        </w:tc>
        <w:tc>
          <w:tcPr>
            <w:tcW w:w="3025" w:type="dxa"/>
            <w:tcBorders>
              <w:top w:val="single" w:sz="4" w:space="0" w:color="auto"/>
              <w:left w:val="single" w:sz="4" w:space="0" w:color="auto"/>
              <w:bottom w:val="single" w:sz="4" w:space="0" w:color="auto"/>
              <w:right w:val="single" w:sz="4" w:space="0" w:color="auto"/>
            </w:tcBorders>
          </w:tcPr>
          <w:p w14:paraId="4F31F6DF" w14:textId="77777777" w:rsidR="00FA3754" w:rsidRPr="00A32DE9" w:rsidRDefault="00FA3754" w:rsidP="00534B80">
            <w:pPr>
              <w:rPr>
                <w:rFonts w:ascii="Calibri" w:hAnsi="Calibri" w:cs="Calibri"/>
                <w:sz w:val="20"/>
                <w:szCs w:val="20"/>
              </w:rPr>
            </w:pPr>
            <w:r w:rsidRPr="00A32DE9">
              <w:rPr>
                <w:rFonts w:ascii="Calibri" w:hAnsi="Calibri" w:cs="Calibri"/>
                <w:sz w:val="20"/>
                <w:szCs w:val="20"/>
              </w:rPr>
              <w:t>Pathway Framework</w:t>
            </w:r>
          </w:p>
          <w:p w14:paraId="4AD89C8E" w14:textId="77777777" w:rsidR="00FA3754" w:rsidRPr="00A32DE9" w:rsidRDefault="00FA3754" w:rsidP="00534B80">
            <w:pPr>
              <w:rPr>
                <w:rFonts w:ascii="Calibri" w:hAnsi="Calibri" w:cs="Calibri"/>
                <w:sz w:val="20"/>
                <w:szCs w:val="20"/>
              </w:rPr>
            </w:pPr>
            <w:r w:rsidRPr="00A32DE9">
              <w:rPr>
                <w:rFonts w:ascii="Calibri" w:hAnsi="Calibri" w:cs="Calibri"/>
                <w:sz w:val="20"/>
                <w:szCs w:val="20"/>
              </w:rPr>
              <w:t>EN resources</w:t>
            </w:r>
          </w:p>
          <w:p w14:paraId="72FAE1BA" w14:textId="77777777" w:rsidR="00FA3754" w:rsidRDefault="00FA3754" w:rsidP="00534B80">
            <w:pPr>
              <w:rPr>
                <w:rFonts w:ascii="Calibri" w:hAnsi="Calibri" w:cs="Calibri"/>
                <w:sz w:val="20"/>
                <w:szCs w:val="20"/>
              </w:rPr>
            </w:pPr>
            <w:r w:rsidRPr="00A32DE9">
              <w:rPr>
                <w:rFonts w:ascii="Calibri" w:hAnsi="Calibri" w:cs="Calibri"/>
                <w:sz w:val="20"/>
                <w:szCs w:val="20"/>
              </w:rPr>
              <w:t>Training &amp; Competition mapping</w:t>
            </w:r>
          </w:p>
          <w:p w14:paraId="1DB29D3A" w14:textId="77777777" w:rsidR="00FA3754" w:rsidRPr="00A32DE9" w:rsidRDefault="007E66D3" w:rsidP="00534B80">
            <w:pPr>
              <w:rPr>
                <w:rFonts w:ascii="Calibri" w:hAnsi="Calibri" w:cs="Calibri"/>
                <w:sz w:val="20"/>
                <w:szCs w:val="20"/>
              </w:rPr>
            </w:pPr>
            <w:hyperlink r:id="rId63" w:history="1">
              <w:r w:rsidR="00FA3754" w:rsidRPr="007B4B60">
                <w:rPr>
                  <w:rStyle w:val="Hyperlink"/>
                  <w:rFonts w:ascii="Calibri" w:hAnsi="Calibri" w:cs="Calibri"/>
                  <w:sz w:val="20"/>
                  <w:szCs w:val="20"/>
                </w:rPr>
                <w:t>https://www.englandnetball.co.uk/the-england-pathway/</w:t>
              </w:r>
            </w:hyperlink>
            <w:r w:rsidR="00FA3754">
              <w:rPr>
                <w:rFonts w:ascii="Calibri" w:hAnsi="Calibri" w:cs="Calibri"/>
                <w:sz w:val="20"/>
                <w:szCs w:val="20"/>
              </w:rPr>
              <w:t xml:space="preserve"> </w:t>
            </w:r>
          </w:p>
        </w:tc>
      </w:tr>
      <w:tr w:rsidR="00FA3754" w:rsidRPr="00A32DE9" w14:paraId="0E7146FE" w14:textId="77777777" w:rsidTr="00534B80">
        <w:tc>
          <w:tcPr>
            <w:tcW w:w="671" w:type="dxa"/>
            <w:tcBorders>
              <w:top w:val="single" w:sz="4" w:space="0" w:color="auto"/>
              <w:left w:val="single" w:sz="4" w:space="0" w:color="auto"/>
              <w:bottom w:val="single" w:sz="4" w:space="0" w:color="auto"/>
              <w:right w:val="single" w:sz="4" w:space="0" w:color="auto"/>
            </w:tcBorders>
          </w:tcPr>
          <w:p w14:paraId="70332D8C" w14:textId="77777777" w:rsidR="00FA3754" w:rsidRPr="00A32DE9" w:rsidRDefault="00FA3754" w:rsidP="00534B80">
            <w:pPr>
              <w:rPr>
                <w:rFonts w:ascii="Calibri" w:hAnsi="Calibri" w:cs="Calibri"/>
                <w:sz w:val="20"/>
                <w:szCs w:val="20"/>
              </w:rPr>
            </w:pPr>
            <w:r w:rsidRPr="00A32DE9">
              <w:rPr>
                <w:rFonts w:ascii="Calibri" w:hAnsi="Calibri" w:cs="Calibri"/>
                <w:sz w:val="20"/>
                <w:szCs w:val="20"/>
              </w:rPr>
              <w:t>PP4</w:t>
            </w:r>
          </w:p>
        </w:tc>
        <w:tc>
          <w:tcPr>
            <w:tcW w:w="2661" w:type="dxa"/>
            <w:tcBorders>
              <w:top w:val="single" w:sz="4" w:space="0" w:color="auto"/>
              <w:left w:val="single" w:sz="4" w:space="0" w:color="auto"/>
              <w:bottom w:val="single" w:sz="4" w:space="0" w:color="auto"/>
              <w:right w:val="single" w:sz="4" w:space="0" w:color="auto"/>
            </w:tcBorders>
          </w:tcPr>
          <w:p w14:paraId="76674692" w14:textId="1140B5EF" w:rsidR="00FA3754" w:rsidRPr="00A32DE9" w:rsidRDefault="00FA3754" w:rsidP="00534B80">
            <w:pPr>
              <w:rPr>
                <w:rFonts w:ascii="Calibri" w:hAnsi="Calibri" w:cs="Calibri"/>
                <w:sz w:val="20"/>
                <w:szCs w:val="20"/>
              </w:rPr>
            </w:pPr>
            <w:r w:rsidRPr="00A32DE9">
              <w:rPr>
                <w:rFonts w:ascii="Calibri" w:hAnsi="Calibri" w:cs="Calibri"/>
                <w:sz w:val="20"/>
                <w:szCs w:val="20"/>
              </w:rPr>
              <w:t>Ensure all County &amp; Satellite program</w:t>
            </w:r>
            <w:r w:rsidR="00FB0298">
              <w:rPr>
                <w:rFonts w:ascii="Calibri" w:hAnsi="Calibri" w:cs="Calibri"/>
                <w:sz w:val="20"/>
                <w:szCs w:val="20"/>
              </w:rPr>
              <w:t>me</w:t>
            </w:r>
            <w:r w:rsidRPr="00A32DE9">
              <w:rPr>
                <w:rFonts w:ascii="Calibri" w:hAnsi="Calibri" w:cs="Calibri"/>
                <w:sz w:val="20"/>
                <w:szCs w:val="20"/>
              </w:rPr>
              <w:t xml:space="preserve">s are open &amp; accessible to all </w:t>
            </w:r>
            <w:r w:rsidRPr="00A32DE9">
              <w:rPr>
                <w:rFonts w:ascii="Calibri" w:hAnsi="Calibri" w:cs="Calibri"/>
                <w:sz w:val="20"/>
                <w:szCs w:val="20"/>
              </w:rPr>
              <w:lastRenderedPageBreak/>
              <w:t>socioeconomic populations (include evidence)</w:t>
            </w:r>
          </w:p>
          <w:p w14:paraId="730B52D6" w14:textId="77777777" w:rsidR="00FA3754" w:rsidRPr="00A32DE9" w:rsidRDefault="00FA3754" w:rsidP="00534B80">
            <w:pPr>
              <w:rPr>
                <w:rFonts w:ascii="Calibri" w:hAnsi="Calibri" w:cs="Calibri"/>
                <w:sz w:val="20"/>
                <w:szCs w:val="20"/>
              </w:rPr>
            </w:pPr>
            <w:r w:rsidRPr="00A32DE9">
              <w:rPr>
                <w:rFonts w:ascii="Calibri" w:hAnsi="Calibri" w:cs="Calibri"/>
                <w:sz w:val="20"/>
                <w:szCs w:val="20"/>
                <w:highlight w:val="yellow"/>
              </w:rPr>
              <w:t xml:space="preserve"> </w:t>
            </w:r>
          </w:p>
        </w:tc>
        <w:tc>
          <w:tcPr>
            <w:tcW w:w="4048" w:type="dxa"/>
            <w:tcBorders>
              <w:top w:val="single" w:sz="4" w:space="0" w:color="auto"/>
              <w:left w:val="single" w:sz="4" w:space="0" w:color="auto"/>
              <w:bottom w:val="single" w:sz="4" w:space="0" w:color="auto"/>
              <w:right w:val="single" w:sz="4" w:space="0" w:color="auto"/>
            </w:tcBorders>
          </w:tcPr>
          <w:p w14:paraId="1475C911" w14:textId="77777777" w:rsidR="00FA3754" w:rsidRPr="00A32DE9" w:rsidRDefault="00FA3754" w:rsidP="00FA3754">
            <w:pPr>
              <w:pStyle w:val="ListParagraph"/>
              <w:numPr>
                <w:ilvl w:val="0"/>
                <w:numId w:val="47"/>
              </w:numPr>
              <w:rPr>
                <w:rFonts w:ascii="Calibri" w:hAnsi="Calibri" w:cs="Calibri"/>
                <w:sz w:val="20"/>
                <w:szCs w:val="20"/>
              </w:rPr>
            </w:pPr>
            <w:r w:rsidRPr="00A32DE9">
              <w:rPr>
                <w:rFonts w:ascii="Calibri" w:eastAsia="Times New Roman" w:hAnsi="Calibri" w:cs="Calibri"/>
                <w:sz w:val="20"/>
                <w:szCs w:val="20"/>
              </w:rPr>
              <w:lastRenderedPageBreak/>
              <w:t xml:space="preserve">Operate a ‘Hardship Fund’ to help to support any athletes otherwise prohibited from accessing </w:t>
            </w:r>
            <w:r w:rsidRPr="00A32DE9">
              <w:rPr>
                <w:rFonts w:ascii="Calibri" w:eastAsia="Times New Roman" w:hAnsi="Calibri" w:cs="Calibri"/>
                <w:sz w:val="20"/>
                <w:szCs w:val="20"/>
              </w:rPr>
              <w:lastRenderedPageBreak/>
              <w:t>the County Performance Pathway Programme and develop Payment Plans to help athletes with their contributions towards access costs.</w:t>
            </w:r>
          </w:p>
          <w:p w14:paraId="05AF4541" w14:textId="77777777" w:rsidR="00FA3754" w:rsidRPr="00A32DE9" w:rsidRDefault="00FA3754" w:rsidP="00FA3754">
            <w:pPr>
              <w:pStyle w:val="ListParagraph"/>
              <w:numPr>
                <w:ilvl w:val="0"/>
                <w:numId w:val="47"/>
              </w:numPr>
              <w:rPr>
                <w:rFonts w:ascii="Calibri" w:hAnsi="Calibri" w:cs="Calibri"/>
                <w:sz w:val="20"/>
                <w:szCs w:val="20"/>
              </w:rPr>
            </w:pPr>
            <w:r w:rsidRPr="00A32DE9">
              <w:rPr>
                <w:rFonts w:ascii="Calibri" w:eastAsia="Times New Roman" w:hAnsi="Calibri" w:cs="Calibri"/>
                <w:sz w:val="20"/>
                <w:szCs w:val="20"/>
              </w:rPr>
              <w:t xml:space="preserve">If appropriate collaborate with Inner City program </w:t>
            </w:r>
          </w:p>
        </w:tc>
        <w:tc>
          <w:tcPr>
            <w:tcW w:w="2236" w:type="dxa"/>
            <w:tcBorders>
              <w:top w:val="single" w:sz="4" w:space="0" w:color="auto"/>
              <w:left w:val="single" w:sz="4" w:space="0" w:color="auto"/>
              <w:bottom w:val="single" w:sz="4" w:space="0" w:color="auto"/>
              <w:right w:val="single" w:sz="4" w:space="0" w:color="auto"/>
            </w:tcBorders>
          </w:tcPr>
          <w:p w14:paraId="30008B4E" w14:textId="77777777" w:rsidR="00FA3754" w:rsidRPr="00A32DE9" w:rsidRDefault="00FA3754" w:rsidP="00534B80">
            <w:pPr>
              <w:jc w:val="center"/>
              <w:rPr>
                <w:rFonts w:ascii="Calibri" w:hAnsi="Calibri" w:cs="Calibri"/>
                <w:sz w:val="20"/>
                <w:szCs w:val="20"/>
              </w:rPr>
            </w:pPr>
            <w:r w:rsidRPr="00A32DE9">
              <w:rPr>
                <w:rFonts w:ascii="Calibri" w:hAnsi="Calibri" w:cs="Calibri"/>
                <w:sz w:val="20"/>
                <w:szCs w:val="20"/>
              </w:rPr>
              <w:lastRenderedPageBreak/>
              <w:t>CNA</w:t>
            </w:r>
          </w:p>
        </w:tc>
        <w:tc>
          <w:tcPr>
            <w:tcW w:w="1307" w:type="dxa"/>
            <w:tcBorders>
              <w:top w:val="single" w:sz="4" w:space="0" w:color="auto"/>
              <w:left w:val="single" w:sz="4" w:space="0" w:color="auto"/>
              <w:bottom w:val="single" w:sz="4" w:space="0" w:color="auto"/>
              <w:right w:val="single" w:sz="4" w:space="0" w:color="auto"/>
            </w:tcBorders>
          </w:tcPr>
          <w:p w14:paraId="1FED0E1F" w14:textId="3F777651" w:rsidR="00FA3754" w:rsidRPr="00A32DE9" w:rsidRDefault="00FB0298" w:rsidP="00FB0298">
            <w:pPr>
              <w:jc w:val="center"/>
              <w:rPr>
                <w:rFonts w:ascii="Calibri" w:hAnsi="Calibri" w:cs="Calibri"/>
                <w:sz w:val="20"/>
                <w:szCs w:val="20"/>
              </w:rPr>
            </w:pPr>
            <w:r>
              <w:rPr>
                <w:rFonts w:ascii="Calibri" w:hAnsi="Calibri" w:cs="Calibri"/>
                <w:sz w:val="20"/>
                <w:szCs w:val="20"/>
              </w:rPr>
              <w:t>EN</w:t>
            </w:r>
          </w:p>
        </w:tc>
        <w:tc>
          <w:tcPr>
            <w:tcW w:w="3025" w:type="dxa"/>
            <w:tcBorders>
              <w:top w:val="single" w:sz="4" w:space="0" w:color="auto"/>
              <w:left w:val="single" w:sz="4" w:space="0" w:color="auto"/>
              <w:bottom w:val="single" w:sz="4" w:space="0" w:color="auto"/>
              <w:right w:val="single" w:sz="4" w:space="0" w:color="auto"/>
            </w:tcBorders>
          </w:tcPr>
          <w:p w14:paraId="64438C7B" w14:textId="77777777" w:rsidR="00FA3754" w:rsidRPr="00A32DE9" w:rsidRDefault="00FA3754" w:rsidP="00534B80">
            <w:pPr>
              <w:rPr>
                <w:rFonts w:ascii="Calibri" w:hAnsi="Calibri" w:cs="Calibri"/>
                <w:sz w:val="20"/>
                <w:szCs w:val="20"/>
              </w:rPr>
            </w:pPr>
          </w:p>
        </w:tc>
      </w:tr>
      <w:tr w:rsidR="00FA3754" w:rsidRPr="00A32DE9" w14:paraId="035EAED1" w14:textId="77777777" w:rsidTr="00534B80">
        <w:tc>
          <w:tcPr>
            <w:tcW w:w="671" w:type="dxa"/>
            <w:tcBorders>
              <w:top w:val="single" w:sz="4" w:space="0" w:color="auto"/>
              <w:left w:val="single" w:sz="4" w:space="0" w:color="auto"/>
              <w:bottom w:val="single" w:sz="4" w:space="0" w:color="auto"/>
              <w:right w:val="single" w:sz="4" w:space="0" w:color="auto"/>
            </w:tcBorders>
          </w:tcPr>
          <w:p w14:paraId="2ABD3EDD" w14:textId="77777777" w:rsidR="00FA3754" w:rsidRPr="00A32DE9" w:rsidRDefault="00FA3754" w:rsidP="00534B80">
            <w:pPr>
              <w:rPr>
                <w:rFonts w:ascii="Calibri" w:hAnsi="Calibri" w:cs="Calibri"/>
                <w:sz w:val="20"/>
                <w:szCs w:val="20"/>
              </w:rPr>
            </w:pPr>
            <w:r w:rsidRPr="00A32DE9">
              <w:rPr>
                <w:rFonts w:ascii="Calibri" w:hAnsi="Calibri" w:cs="Calibri"/>
                <w:sz w:val="20"/>
                <w:szCs w:val="20"/>
              </w:rPr>
              <w:lastRenderedPageBreak/>
              <w:t>PP5</w:t>
            </w:r>
          </w:p>
        </w:tc>
        <w:tc>
          <w:tcPr>
            <w:tcW w:w="2661" w:type="dxa"/>
            <w:tcBorders>
              <w:top w:val="single" w:sz="4" w:space="0" w:color="auto"/>
              <w:left w:val="single" w:sz="4" w:space="0" w:color="auto"/>
              <w:bottom w:val="single" w:sz="4" w:space="0" w:color="auto"/>
              <w:right w:val="single" w:sz="4" w:space="0" w:color="auto"/>
            </w:tcBorders>
          </w:tcPr>
          <w:p w14:paraId="39216DCA" w14:textId="77777777" w:rsidR="00FA3754" w:rsidRPr="00A32DE9" w:rsidRDefault="00FA3754" w:rsidP="00534B80">
            <w:pPr>
              <w:rPr>
                <w:rFonts w:ascii="Calibri" w:hAnsi="Calibri" w:cs="Calibri"/>
                <w:sz w:val="20"/>
                <w:szCs w:val="20"/>
              </w:rPr>
            </w:pPr>
            <w:r w:rsidRPr="00A32DE9">
              <w:rPr>
                <w:rFonts w:ascii="Calibri" w:hAnsi="Calibri" w:cs="Calibri"/>
                <w:sz w:val="20"/>
                <w:szCs w:val="20"/>
              </w:rPr>
              <w:t>Increase the number of appropriately trained and skilled coaches at County/Satellite level of the Pathway</w:t>
            </w:r>
          </w:p>
        </w:tc>
        <w:tc>
          <w:tcPr>
            <w:tcW w:w="4048" w:type="dxa"/>
            <w:tcBorders>
              <w:top w:val="single" w:sz="4" w:space="0" w:color="auto"/>
              <w:left w:val="single" w:sz="4" w:space="0" w:color="auto"/>
              <w:bottom w:val="single" w:sz="4" w:space="0" w:color="auto"/>
              <w:right w:val="single" w:sz="4" w:space="0" w:color="auto"/>
            </w:tcBorders>
          </w:tcPr>
          <w:p w14:paraId="527DBF7D" w14:textId="77777777" w:rsidR="00FA3754" w:rsidRPr="00A32DE9" w:rsidRDefault="00FA3754" w:rsidP="00FA3754">
            <w:pPr>
              <w:pStyle w:val="ListParagraph"/>
              <w:numPr>
                <w:ilvl w:val="0"/>
                <w:numId w:val="46"/>
              </w:numPr>
              <w:rPr>
                <w:rFonts w:ascii="Calibri" w:hAnsi="Calibri" w:cs="Calibri"/>
                <w:sz w:val="20"/>
                <w:szCs w:val="20"/>
              </w:rPr>
            </w:pPr>
            <w:r w:rsidRPr="00A32DE9">
              <w:rPr>
                <w:rFonts w:ascii="Calibri" w:hAnsi="Calibri" w:cs="Calibri"/>
                <w:sz w:val="20"/>
                <w:szCs w:val="20"/>
              </w:rPr>
              <w:t>See EN Coaching Strategy*</w:t>
            </w:r>
          </w:p>
          <w:p w14:paraId="3D2807D6" w14:textId="77777777" w:rsidR="00FA3754" w:rsidRPr="00A32DE9" w:rsidRDefault="00FA3754" w:rsidP="00FA3754">
            <w:pPr>
              <w:pStyle w:val="ListParagraph"/>
              <w:numPr>
                <w:ilvl w:val="0"/>
                <w:numId w:val="46"/>
              </w:numPr>
              <w:rPr>
                <w:rFonts w:ascii="Calibri" w:hAnsi="Calibri" w:cs="Calibri"/>
                <w:sz w:val="20"/>
                <w:szCs w:val="20"/>
              </w:rPr>
            </w:pPr>
            <w:r w:rsidRPr="00A32DE9">
              <w:rPr>
                <w:rFonts w:ascii="Calibri" w:hAnsi="Calibri" w:cs="Calibri"/>
                <w:sz w:val="20"/>
                <w:szCs w:val="20"/>
              </w:rPr>
              <w:t>Explore &amp; tap into local or NSL coach development opportunities</w:t>
            </w:r>
          </w:p>
          <w:p w14:paraId="43C16606" w14:textId="77777777" w:rsidR="00FA3754" w:rsidRPr="00A32DE9" w:rsidRDefault="00FA3754" w:rsidP="00FA3754">
            <w:pPr>
              <w:pStyle w:val="ListParagraph"/>
              <w:numPr>
                <w:ilvl w:val="0"/>
                <w:numId w:val="46"/>
              </w:numPr>
              <w:rPr>
                <w:rFonts w:ascii="Calibri" w:hAnsi="Calibri" w:cs="Calibri"/>
                <w:sz w:val="20"/>
                <w:szCs w:val="20"/>
              </w:rPr>
            </w:pPr>
            <w:r w:rsidRPr="00A32DE9">
              <w:rPr>
                <w:rFonts w:ascii="Calibri" w:hAnsi="Calibri" w:cs="Calibri"/>
                <w:sz w:val="20"/>
                <w:szCs w:val="20"/>
              </w:rPr>
              <w:t xml:space="preserve">Encourage, evidence &amp; support individuals to achieve formal &amp; informal qualifications/learning. </w:t>
            </w:r>
          </w:p>
          <w:p w14:paraId="6D73C061" w14:textId="77777777" w:rsidR="00FA3754" w:rsidRPr="00A32DE9" w:rsidRDefault="00FA3754" w:rsidP="00FA3754">
            <w:pPr>
              <w:pStyle w:val="ListParagraph"/>
              <w:numPr>
                <w:ilvl w:val="0"/>
                <w:numId w:val="46"/>
              </w:numPr>
              <w:rPr>
                <w:rFonts w:ascii="Calibri" w:hAnsi="Calibri" w:cs="Calibri"/>
                <w:sz w:val="20"/>
                <w:szCs w:val="20"/>
              </w:rPr>
            </w:pPr>
            <w:r w:rsidRPr="00A32DE9">
              <w:rPr>
                <w:rFonts w:ascii="Calibri" w:hAnsi="Calibri" w:cs="Calibri"/>
                <w:sz w:val="20"/>
                <w:szCs w:val="20"/>
              </w:rPr>
              <w:t xml:space="preserve">EN to evolve the coaching offer to C&amp;S level of the Pathway </w:t>
            </w:r>
          </w:p>
        </w:tc>
        <w:tc>
          <w:tcPr>
            <w:tcW w:w="2236" w:type="dxa"/>
            <w:tcBorders>
              <w:top w:val="single" w:sz="4" w:space="0" w:color="auto"/>
              <w:left w:val="single" w:sz="4" w:space="0" w:color="auto"/>
              <w:bottom w:val="single" w:sz="4" w:space="0" w:color="auto"/>
              <w:right w:val="single" w:sz="4" w:space="0" w:color="auto"/>
            </w:tcBorders>
          </w:tcPr>
          <w:p w14:paraId="0CA83F07" w14:textId="77777777" w:rsidR="00FA3754" w:rsidRPr="00A32DE9" w:rsidRDefault="00FA3754" w:rsidP="00534B80">
            <w:pPr>
              <w:jc w:val="center"/>
              <w:rPr>
                <w:rFonts w:ascii="Calibri" w:hAnsi="Calibri" w:cs="Calibri"/>
                <w:sz w:val="20"/>
                <w:szCs w:val="20"/>
              </w:rPr>
            </w:pPr>
            <w:r w:rsidRPr="00A32DE9">
              <w:rPr>
                <w:rFonts w:ascii="Calibri" w:hAnsi="Calibri" w:cs="Calibri"/>
                <w:sz w:val="20"/>
                <w:szCs w:val="20"/>
              </w:rPr>
              <w:t>TMG</w:t>
            </w:r>
          </w:p>
        </w:tc>
        <w:tc>
          <w:tcPr>
            <w:tcW w:w="1307" w:type="dxa"/>
            <w:tcBorders>
              <w:top w:val="single" w:sz="4" w:space="0" w:color="auto"/>
              <w:left w:val="single" w:sz="4" w:space="0" w:color="auto"/>
              <w:bottom w:val="single" w:sz="4" w:space="0" w:color="auto"/>
              <w:right w:val="single" w:sz="4" w:space="0" w:color="auto"/>
            </w:tcBorders>
          </w:tcPr>
          <w:p w14:paraId="2D86B7B3" w14:textId="3AD12FA4" w:rsidR="00FA3754" w:rsidRPr="00A32DE9" w:rsidRDefault="00AE476E" w:rsidP="00AE476E">
            <w:pPr>
              <w:jc w:val="center"/>
              <w:rPr>
                <w:rFonts w:ascii="Calibri" w:hAnsi="Calibri" w:cs="Calibri"/>
                <w:sz w:val="20"/>
                <w:szCs w:val="20"/>
              </w:rPr>
            </w:pPr>
            <w:r>
              <w:rPr>
                <w:rFonts w:ascii="Calibri" w:hAnsi="Calibri" w:cs="Calibri"/>
                <w:sz w:val="20"/>
                <w:szCs w:val="20"/>
              </w:rPr>
              <w:t>EN</w:t>
            </w:r>
          </w:p>
        </w:tc>
        <w:tc>
          <w:tcPr>
            <w:tcW w:w="3025" w:type="dxa"/>
            <w:tcBorders>
              <w:top w:val="single" w:sz="4" w:space="0" w:color="auto"/>
              <w:left w:val="single" w:sz="4" w:space="0" w:color="auto"/>
              <w:bottom w:val="single" w:sz="4" w:space="0" w:color="auto"/>
              <w:right w:val="single" w:sz="4" w:space="0" w:color="auto"/>
            </w:tcBorders>
          </w:tcPr>
          <w:p w14:paraId="244224CC" w14:textId="77777777" w:rsidR="00FA3754" w:rsidRPr="00A32DE9" w:rsidRDefault="00FA3754" w:rsidP="00534B80">
            <w:pPr>
              <w:rPr>
                <w:rFonts w:ascii="Calibri" w:hAnsi="Calibri" w:cs="Calibri"/>
                <w:sz w:val="20"/>
                <w:szCs w:val="20"/>
              </w:rPr>
            </w:pPr>
            <w:r w:rsidRPr="00A32DE9">
              <w:rPr>
                <w:rFonts w:ascii="Calibri" w:hAnsi="Calibri" w:cs="Calibri"/>
                <w:sz w:val="20"/>
                <w:szCs w:val="20"/>
              </w:rPr>
              <w:t xml:space="preserve">EN Coaches newsletter </w:t>
            </w:r>
          </w:p>
          <w:p w14:paraId="188A66A0" w14:textId="77777777" w:rsidR="00FA3754" w:rsidRPr="00A32DE9" w:rsidRDefault="00FA3754" w:rsidP="00534B80">
            <w:pPr>
              <w:rPr>
                <w:rFonts w:ascii="Calibri" w:hAnsi="Calibri" w:cs="Calibri"/>
                <w:sz w:val="20"/>
                <w:szCs w:val="20"/>
              </w:rPr>
            </w:pPr>
            <w:r w:rsidRPr="00A32DE9">
              <w:rPr>
                <w:rFonts w:ascii="Calibri" w:hAnsi="Calibri" w:cs="Calibri"/>
                <w:sz w:val="20"/>
                <w:szCs w:val="20"/>
              </w:rPr>
              <w:t>Podcasts</w:t>
            </w:r>
          </w:p>
          <w:p w14:paraId="108FCAAA" w14:textId="77777777" w:rsidR="00FA3754" w:rsidRPr="00A32DE9" w:rsidRDefault="00FA3754" w:rsidP="00534B80">
            <w:pPr>
              <w:rPr>
                <w:rFonts w:ascii="Calibri" w:hAnsi="Calibri" w:cs="Calibri"/>
                <w:sz w:val="20"/>
                <w:szCs w:val="20"/>
              </w:rPr>
            </w:pPr>
            <w:r w:rsidRPr="00A32DE9">
              <w:rPr>
                <w:rFonts w:ascii="Calibri" w:hAnsi="Calibri" w:cs="Calibri"/>
                <w:sz w:val="20"/>
                <w:szCs w:val="20"/>
              </w:rPr>
              <w:t>Resources</w:t>
            </w:r>
          </w:p>
          <w:p w14:paraId="775E9A9F" w14:textId="77777777" w:rsidR="00FA3754" w:rsidRPr="00A32DE9" w:rsidRDefault="00FA3754" w:rsidP="00534B80">
            <w:pPr>
              <w:rPr>
                <w:rFonts w:ascii="Calibri" w:hAnsi="Calibri" w:cs="Calibri"/>
                <w:sz w:val="20"/>
                <w:szCs w:val="20"/>
              </w:rPr>
            </w:pPr>
            <w:r w:rsidRPr="00A32DE9">
              <w:rPr>
                <w:rFonts w:ascii="Calibri" w:hAnsi="Calibri" w:cs="Calibri"/>
                <w:sz w:val="20"/>
                <w:szCs w:val="20"/>
              </w:rPr>
              <w:t xml:space="preserve">Social media articles  </w:t>
            </w:r>
          </w:p>
        </w:tc>
      </w:tr>
    </w:tbl>
    <w:p w14:paraId="62652E83" w14:textId="77777777" w:rsidR="00FA3754" w:rsidRPr="00A32DE9" w:rsidRDefault="00FA3754" w:rsidP="00FA3754">
      <w:pPr>
        <w:rPr>
          <w:rFonts w:ascii="Calibri" w:hAnsi="Calibri" w:cs="Calibri"/>
          <w:sz w:val="20"/>
          <w:szCs w:val="20"/>
        </w:rPr>
      </w:pPr>
    </w:p>
    <w:p w14:paraId="5EB64655" w14:textId="77777777" w:rsidR="00FA3754" w:rsidRPr="00A32DE9" w:rsidRDefault="00FA3754" w:rsidP="00FA3754">
      <w:pPr>
        <w:rPr>
          <w:rFonts w:ascii="Calibri" w:hAnsi="Calibri" w:cs="Calibri"/>
          <w:sz w:val="20"/>
          <w:szCs w:val="20"/>
        </w:rPr>
      </w:pPr>
    </w:p>
    <w:p w14:paraId="11B5168E" w14:textId="571793F1" w:rsidR="00FA3754" w:rsidRPr="00A32DE9" w:rsidRDefault="00FA3754" w:rsidP="00FA3754">
      <w:pPr>
        <w:rPr>
          <w:rFonts w:ascii="Calibri" w:eastAsia="Calibri" w:hAnsi="Calibri" w:cs="Calibri"/>
          <w:b/>
          <w:color w:val="FF0000"/>
          <w:sz w:val="20"/>
          <w:szCs w:val="20"/>
        </w:rPr>
      </w:pPr>
      <w:r w:rsidRPr="00A32DE9">
        <w:rPr>
          <w:rFonts w:ascii="Calibri" w:eastAsia="Calibri" w:hAnsi="Calibri" w:cs="Calibri"/>
          <w:b/>
          <w:color w:val="FF0000"/>
          <w:sz w:val="20"/>
          <w:szCs w:val="20"/>
        </w:rPr>
        <w:t xml:space="preserve">*For reference: </w:t>
      </w:r>
      <w:r w:rsidR="006A3CED">
        <w:rPr>
          <w:rFonts w:ascii="Calibri" w:eastAsia="Calibri" w:hAnsi="Calibri" w:cs="Calibri"/>
          <w:b/>
          <w:color w:val="FF0000"/>
          <w:sz w:val="20"/>
          <w:szCs w:val="20"/>
        </w:rPr>
        <w:t>EN Pathway</w:t>
      </w:r>
      <w:r w:rsidRPr="00A32DE9">
        <w:rPr>
          <w:rFonts w:ascii="Calibri" w:eastAsia="Calibri" w:hAnsi="Calibri" w:cs="Calibri"/>
          <w:b/>
          <w:color w:val="FF0000"/>
          <w:sz w:val="20"/>
          <w:szCs w:val="20"/>
        </w:rPr>
        <w:t xml:space="preserve">/Sport England 2017/21 Objectives*: </w:t>
      </w:r>
    </w:p>
    <w:p w14:paraId="6B2EF9BC" w14:textId="77777777" w:rsidR="00FA3754" w:rsidRPr="00A32DE9" w:rsidRDefault="00FA3754" w:rsidP="00FA3754">
      <w:pPr>
        <w:numPr>
          <w:ilvl w:val="0"/>
          <w:numId w:val="45"/>
        </w:numPr>
        <w:pBdr>
          <w:top w:val="single" w:sz="4" w:space="1" w:color="auto"/>
          <w:left w:val="single" w:sz="4" w:space="4" w:color="auto"/>
          <w:bottom w:val="single" w:sz="4" w:space="1" w:color="auto"/>
          <w:right w:val="single" w:sz="4" w:space="4" w:color="auto"/>
        </w:pBdr>
        <w:contextualSpacing/>
        <w:rPr>
          <w:rFonts w:ascii="Calibri" w:eastAsia="Calibri" w:hAnsi="Calibri" w:cs="Calibri"/>
          <w:sz w:val="20"/>
          <w:szCs w:val="20"/>
        </w:rPr>
      </w:pPr>
      <w:r w:rsidRPr="00A32DE9">
        <w:rPr>
          <w:rFonts w:ascii="Calibri" w:eastAsia="Calibri" w:hAnsi="Calibri" w:cs="Calibri"/>
          <w:sz w:val="20"/>
          <w:szCs w:val="20"/>
        </w:rPr>
        <w:t>Produce players who provide upward pressure on Podium and Podium Potential athletes aligned with the ‘What it takes to win’ (WITTW) model</w:t>
      </w:r>
    </w:p>
    <w:p w14:paraId="042F8B53" w14:textId="77777777" w:rsidR="00FA3754" w:rsidRPr="00A32DE9" w:rsidRDefault="00FA3754" w:rsidP="00FA3754">
      <w:pPr>
        <w:numPr>
          <w:ilvl w:val="0"/>
          <w:numId w:val="45"/>
        </w:numPr>
        <w:pBdr>
          <w:top w:val="single" w:sz="4" w:space="1" w:color="auto"/>
          <w:left w:val="single" w:sz="4" w:space="4" w:color="auto"/>
          <w:bottom w:val="single" w:sz="4" w:space="1" w:color="auto"/>
          <w:right w:val="single" w:sz="4" w:space="4" w:color="auto"/>
        </w:pBdr>
        <w:contextualSpacing/>
        <w:rPr>
          <w:rFonts w:ascii="Calibri" w:eastAsia="Calibri" w:hAnsi="Calibri" w:cs="Calibri"/>
          <w:sz w:val="20"/>
          <w:szCs w:val="20"/>
        </w:rPr>
      </w:pPr>
      <w:r w:rsidRPr="00A32DE9">
        <w:rPr>
          <w:rFonts w:ascii="Calibri" w:eastAsia="Calibri" w:hAnsi="Calibri" w:cs="Calibri"/>
          <w:sz w:val="20"/>
          <w:szCs w:val="20"/>
        </w:rPr>
        <w:t>Form collaborative partnerships with the Vitality Netball Super League (VNSL) teams to deliver an effective and economically sustainable England Netball (EN) Performance Pathway</w:t>
      </w:r>
    </w:p>
    <w:p w14:paraId="2F00A387" w14:textId="77777777" w:rsidR="00FA3754" w:rsidRPr="00A32DE9" w:rsidRDefault="00FA3754" w:rsidP="00FA3754">
      <w:pPr>
        <w:numPr>
          <w:ilvl w:val="0"/>
          <w:numId w:val="45"/>
        </w:numPr>
        <w:pBdr>
          <w:top w:val="single" w:sz="4" w:space="1" w:color="auto"/>
          <w:left w:val="single" w:sz="4" w:space="4" w:color="auto"/>
          <w:bottom w:val="single" w:sz="4" w:space="1" w:color="auto"/>
          <w:right w:val="single" w:sz="4" w:space="4" w:color="auto"/>
        </w:pBdr>
        <w:contextualSpacing/>
        <w:rPr>
          <w:rFonts w:ascii="Calibri" w:eastAsia="Calibri" w:hAnsi="Calibri" w:cs="Calibri"/>
          <w:sz w:val="20"/>
          <w:szCs w:val="20"/>
        </w:rPr>
      </w:pPr>
      <w:r w:rsidRPr="00A32DE9">
        <w:rPr>
          <w:rFonts w:ascii="Calibri" w:eastAsia="Calibri" w:hAnsi="Calibri" w:cs="Calibri"/>
          <w:sz w:val="20"/>
          <w:szCs w:val="20"/>
        </w:rPr>
        <w:t xml:space="preserve">Create a transparent and aligned EN Performance Pathway connecting key partners from grassroots to Performance Foundations in both training &amp; competitive environments </w:t>
      </w:r>
    </w:p>
    <w:p w14:paraId="468E4A9C" w14:textId="77777777" w:rsidR="00FA3754" w:rsidRPr="00A32DE9" w:rsidRDefault="00FA3754" w:rsidP="00FA3754">
      <w:pPr>
        <w:numPr>
          <w:ilvl w:val="0"/>
          <w:numId w:val="45"/>
        </w:numPr>
        <w:pBdr>
          <w:top w:val="single" w:sz="4" w:space="1" w:color="auto"/>
          <w:left w:val="single" w:sz="4" w:space="4" w:color="auto"/>
          <w:bottom w:val="single" w:sz="4" w:space="1" w:color="auto"/>
          <w:right w:val="single" w:sz="4" w:space="4" w:color="auto"/>
        </w:pBdr>
        <w:contextualSpacing/>
        <w:rPr>
          <w:rFonts w:ascii="Calibri" w:eastAsia="Calibri" w:hAnsi="Calibri" w:cs="Calibri"/>
          <w:sz w:val="20"/>
          <w:szCs w:val="20"/>
        </w:rPr>
      </w:pPr>
      <w:r w:rsidRPr="00A32DE9">
        <w:rPr>
          <w:rFonts w:ascii="Calibri" w:eastAsia="Calibri" w:hAnsi="Calibri" w:cs="Calibri"/>
          <w:sz w:val="20"/>
          <w:szCs w:val="20"/>
        </w:rPr>
        <w:t>Explore and deliver specific projects that address equality of opportunity and access to the Performance Pathway for all socioeconomic environments</w:t>
      </w:r>
    </w:p>
    <w:p w14:paraId="5BD110F8" w14:textId="77777777" w:rsidR="00FA3754" w:rsidRPr="00A32DE9" w:rsidRDefault="00FA3754" w:rsidP="00FA3754">
      <w:pPr>
        <w:numPr>
          <w:ilvl w:val="0"/>
          <w:numId w:val="45"/>
        </w:numPr>
        <w:pBdr>
          <w:top w:val="single" w:sz="4" w:space="1" w:color="auto"/>
          <w:left w:val="single" w:sz="4" w:space="4" w:color="auto"/>
          <w:bottom w:val="single" w:sz="4" w:space="1" w:color="auto"/>
          <w:right w:val="single" w:sz="4" w:space="4" w:color="auto"/>
        </w:pBdr>
        <w:contextualSpacing/>
        <w:rPr>
          <w:rFonts w:ascii="Calibri" w:eastAsia="Calibri" w:hAnsi="Calibri" w:cs="Calibri"/>
          <w:sz w:val="20"/>
          <w:szCs w:val="20"/>
        </w:rPr>
      </w:pPr>
      <w:r w:rsidRPr="00A32DE9">
        <w:rPr>
          <w:rFonts w:ascii="Calibri" w:eastAsia="Calibri" w:hAnsi="Calibri" w:cs="Calibri"/>
          <w:sz w:val="20"/>
          <w:szCs w:val="20"/>
        </w:rPr>
        <w:t>Achieve podium success at the 2021 WYC and beyond</w:t>
      </w:r>
    </w:p>
    <w:p w14:paraId="2061BFB4" w14:textId="04932CE7" w:rsidR="005C3ECC" w:rsidRPr="006A3CED" w:rsidRDefault="00FA3754" w:rsidP="00234FEA">
      <w:pPr>
        <w:numPr>
          <w:ilvl w:val="0"/>
          <w:numId w:val="45"/>
        </w:numPr>
        <w:pBdr>
          <w:top w:val="single" w:sz="4" w:space="1" w:color="auto"/>
          <w:left w:val="single" w:sz="4" w:space="4" w:color="auto"/>
          <w:bottom w:val="single" w:sz="4" w:space="1" w:color="auto"/>
          <w:right w:val="single" w:sz="4" w:space="4" w:color="auto"/>
        </w:pBdr>
        <w:contextualSpacing/>
        <w:rPr>
          <w:rFonts w:ascii="Calibri" w:eastAsia="Calibri" w:hAnsi="Calibri" w:cs="Calibri"/>
          <w:sz w:val="20"/>
          <w:szCs w:val="20"/>
        </w:rPr>
      </w:pPr>
      <w:r w:rsidRPr="00A32DE9">
        <w:rPr>
          <w:rFonts w:ascii="Calibri" w:eastAsia="Calibri" w:hAnsi="Calibri" w:cs="Calibri"/>
          <w:sz w:val="20"/>
          <w:szCs w:val="20"/>
        </w:rPr>
        <w:t>Increase the number of appropriately trained and skilled coaches at every level of th</w:t>
      </w:r>
      <w:r>
        <w:rPr>
          <w:rFonts w:ascii="Calibri" w:eastAsia="Calibri" w:hAnsi="Calibri" w:cs="Calibri"/>
          <w:sz w:val="20"/>
          <w:szCs w:val="20"/>
        </w:rPr>
        <w:t>e Performance Pathway</w:t>
      </w:r>
    </w:p>
    <w:p w14:paraId="464871D1" w14:textId="77777777" w:rsidR="005C4F6D" w:rsidRDefault="005C4F6D" w:rsidP="00234FEA">
      <w:pPr>
        <w:rPr>
          <w:b/>
          <w:color w:val="FF0000"/>
          <w:sz w:val="24"/>
          <w:szCs w:val="24"/>
        </w:rPr>
      </w:pPr>
    </w:p>
    <w:sectPr w:rsidR="005C4F6D" w:rsidSect="005D085B">
      <w:headerReference w:type="default" r:id="rId64"/>
      <w:pgSz w:w="16838" w:h="11906" w:orient="landscape"/>
      <w:pgMar w:top="1440" w:right="1440" w:bottom="1440" w:left="1440" w:header="708" w:footer="708" w:gutter="0"/>
      <w:pgBorders w:offsetFrom="page">
        <w:top w:val="double" w:sz="6" w:space="24" w:color="FF0000"/>
        <w:left w:val="double" w:sz="6" w:space="24" w:color="FF0000"/>
        <w:bottom w:val="double" w:sz="6" w:space="24" w:color="FF0000"/>
        <w:right w:val="double" w:sz="6"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BBE1D" w14:textId="77777777" w:rsidR="007E66D3" w:rsidRDefault="007E66D3" w:rsidP="00862FA5">
      <w:pPr>
        <w:spacing w:after="0" w:line="240" w:lineRule="auto"/>
      </w:pPr>
      <w:r>
        <w:separator/>
      </w:r>
    </w:p>
  </w:endnote>
  <w:endnote w:type="continuationSeparator" w:id="0">
    <w:p w14:paraId="6BF4DD6A" w14:textId="77777777" w:rsidR="007E66D3" w:rsidRDefault="007E66D3" w:rsidP="0086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3D22F" w14:textId="77777777" w:rsidR="007E66D3" w:rsidRDefault="007E66D3" w:rsidP="00862FA5">
      <w:pPr>
        <w:spacing w:after="0" w:line="240" w:lineRule="auto"/>
      </w:pPr>
      <w:r>
        <w:separator/>
      </w:r>
    </w:p>
  </w:footnote>
  <w:footnote w:type="continuationSeparator" w:id="0">
    <w:p w14:paraId="32D2CF75" w14:textId="77777777" w:rsidR="007E66D3" w:rsidRDefault="007E66D3" w:rsidP="0086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678E9" w14:textId="1A9C224E" w:rsidR="00476812" w:rsidRDefault="00476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F55"/>
    <w:multiLevelType w:val="hybridMultilevel"/>
    <w:tmpl w:val="1AF81C5C"/>
    <w:lvl w:ilvl="0" w:tplc="45DA36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31663"/>
    <w:multiLevelType w:val="hybridMultilevel"/>
    <w:tmpl w:val="F5BE4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30177C"/>
    <w:multiLevelType w:val="hybridMultilevel"/>
    <w:tmpl w:val="46047E2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AE7E40"/>
    <w:multiLevelType w:val="hybridMultilevel"/>
    <w:tmpl w:val="33BC3E8E"/>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4">
    <w:nsid w:val="0E5C073B"/>
    <w:multiLevelType w:val="hybridMultilevel"/>
    <w:tmpl w:val="1668E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0E0BB1"/>
    <w:multiLevelType w:val="hybridMultilevel"/>
    <w:tmpl w:val="75DE5B84"/>
    <w:lvl w:ilvl="0" w:tplc="45DA36F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6C163B"/>
    <w:multiLevelType w:val="hybridMultilevel"/>
    <w:tmpl w:val="6EFC3350"/>
    <w:lvl w:ilvl="0" w:tplc="B0B22EB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5A76D4B"/>
    <w:multiLevelType w:val="hybridMultilevel"/>
    <w:tmpl w:val="CABA007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F32EFA"/>
    <w:multiLevelType w:val="hybridMultilevel"/>
    <w:tmpl w:val="F7A651A8"/>
    <w:lvl w:ilvl="0" w:tplc="B14A0C4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A159D6"/>
    <w:multiLevelType w:val="hybridMultilevel"/>
    <w:tmpl w:val="4556824E"/>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EB66E2"/>
    <w:multiLevelType w:val="hybridMultilevel"/>
    <w:tmpl w:val="60E8029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1CCE335C"/>
    <w:multiLevelType w:val="hybridMultilevel"/>
    <w:tmpl w:val="0C1E5A8E"/>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201017"/>
    <w:multiLevelType w:val="hybridMultilevel"/>
    <w:tmpl w:val="8D5A4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E5D1CF6"/>
    <w:multiLevelType w:val="hybridMultilevel"/>
    <w:tmpl w:val="F30A8C4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4A63EF8"/>
    <w:multiLevelType w:val="hybridMultilevel"/>
    <w:tmpl w:val="C7128368"/>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0E401E"/>
    <w:multiLevelType w:val="hybridMultilevel"/>
    <w:tmpl w:val="F8E05B1A"/>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0A35EB"/>
    <w:multiLevelType w:val="hybridMultilevel"/>
    <w:tmpl w:val="6C72BEFE"/>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893052"/>
    <w:multiLevelType w:val="hybridMultilevel"/>
    <w:tmpl w:val="DF6E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2C3AA8"/>
    <w:multiLevelType w:val="hybridMultilevel"/>
    <w:tmpl w:val="06B4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925817"/>
    <w:multiLevelType w:val="hybridMultilevel"/>
    <w:tmpl w:val="7A741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1E16AF"/>
    <w:multiLevelType w:val="hybridMultilevel"/>
    <w:tmpl w:val="BA60A86C"/>
    <w:lvl w:ilvl="0" w:tplc="B14A0C4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F379B7"/>
    <w:multiLevelType w:val="hybridMultilevel"/>
    <w:tmpl w:val="EC8C7F5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9D05C0"/>
    <w:multiLevelType w:val="hybridMultilevel"/>
    <w:tmpl w:val="9C46CB3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8B801D0"/>
    <w:multiLevelType w:val="hybridMultilevel"/>
    <w:tmpl w:val="5F34C3E6"/>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90F025D"/>
    <w:multiLevelType w:val="hybridMultilevel"/>
    <w:tmpl w:val="9304A186"/>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6369B4"/>
    <w:multiLevelType w:val="hybridMultilevel"/>
    <w:tmpl w:val="BB8461E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D87A5E"/>
    <w:multiLevelType w:val="hybridMultilevel"/>
    <w:tmpl w:val="9844E392"/>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151AC1"/>
    <w:multiLevelType w:val="hybridMultilevel"/>
    <w:tmpl w:val="44ACF686"/>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4FAA6EF7"/>
    <w:multiLevelType w:val="hybridMultilevel"/>
    <w:tmpl w:val="9F9A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186A13"/>
    <w:multiLevelType w:val="hybridMultilevel"/>
    <w:tmpl w:val="5C92D79E"/>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193F6F"/>
    <w:multiLevelType w:val="hybridMultilevel"/>
    <w:tmpl w:val="82DE0BF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81F6ADA"/>
    <w:multiLevelType w:val="hybridMultilevel"/>
    <w:tmpl w:val="F3860B32"/>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CC376F"/>
    <w:multiLevelType w:val="hybridMultilevel"/>
    <w:tmpl w:val="AA7008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5F714691"/>
    <w:multiLevelType w:val="hybridMultilevel"/>
    <w:tmpl w:val="E4CC236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1B19DE"/>
    <w:multiLevelType w:val="hybridMultilevel"/>
    <w:tmpl w:val="55E0094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1D2125"/>
    <w:multiLevelType w:val="hybridMultilevel"/>
    <w:tmpl w:val="331C233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5570302"/>
    <w:multiLevelType w:val="hybridMultilevel"/>
    <w:tmpl w:val="748EF3B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A65508"/>
    <w:multiLevelType w:val="hybridMultilevel"/>
    <w:tmpl w:val="E02EECE2"/>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56390E"/>
    <w:multiLevelType w:val="hybridMultilevel"/>
    <w:tmpl w:val="BFE0AA9A"/>
    <w:lvl w:ilvl="0" w:tplc="B14A0C4C">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D2E5F7D"/>
    <w:multiLevelType w:val="hybridMultilevel"/>
    <w:tmpl w:val="FABA347E"/>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nsid w:val="72F16689"/>
    <w:multiLevelType w:val="hybridMultilevel"/>
    <w:tmpl w:val="EA26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0A71CF"/>
    <w:multiLevelType w:val="hybridMultilevel"/>
    <w:tmpl w:val="3BF0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3A21CA"/>
    <w:multiLevelType w:val="hybridMultilevel"/>
    <w:tmpl w:val="FEBAD9F6"/>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DA33599"/>
    <w:multiLevelType w:val="hybridMultilevel"/>
    <w:tmpl w:val="DD1650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C1090A"/>
    <w:multiLevelType w:val="hybridMultilevel"/>
    <w:tmpl w:val="7B8AD900"/>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C40BCA"/>
    <w:multiLevelType w:val="hybridMultilevel"/>
    <w:tmpl w:val="79484336"/>
    <w:lvl w:ilvl="0" w:tplc="08090001">
      <w:start w:val="1"/>
      <w:numFmt w:val="bullet"/>
      <w:lvlText w:val=""/>
      <w:lvlJc w:val="left"/>
      <w:pPr>
        <w:ind w:left="42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9"/>
  </w:num>
  <w:num w:numId="2">
    <w:abstractNumId w:val="4"/>
  </w:num>
  <w:num w:numId="3">
    <w:abstractNumId w:val="18"/>
  </w:num>
  <w:num w:numId="4">
    <w:abstractNumId w:val="32"/>
  </w:num>
  <w:num w:numId="5">
    <w:abstractNumId w:val="36"/>
  </w:num>
  <w:num w:numId="6">
    <w:abstractNumId w:val="1"/>
  </w:num>
  <w:num w:numId="7">
    <w:abstractNumId w:val="12"/>
  </w:num>
  <w:num w:numId="8">
    <w:abstractNumId w:val="6"/>
  </w:num>
  <w:num w:numId="9">
    <w:abstractNumId w:val="40"/>
  </w:num>
  <w:num w:numId="10">
    <w:abstractNumId w:val="42"/>
  </w:num>
  <w:num w:numId="11">
    <w:abstractNumId w:val="27"/>
  </w:num>
  <w:num w:numId="12">
    <w:abstractNumId w:val="38"/>
  </w:num>
  <w:num w:numId="13">
    <w:abstractNumId w:val="23"/>
  </w:num>
  <w:num w:numId="14">
    <w:abstractNumId w:val="10"/>
  </w:num>
  <w:num w:numId="15">
    <w:abstractNumId w:val="39"/>
  </w:num>
  <w:num w:numId="16">
    <w:abstractNumId w:val="30"/>
  </w:num>
  <w:num w:numId="17">
    <w:abstractNumId w:val="22"/>
  </w:num>
  <w:num w:numId="18">
    <w:abstractNumId w:val="13"/>
  </w:num>
  <w:num w:numId="19">
    <w:abstractNumId w:val="3"/>
  </w:num>
  <w:num w:numId="20">
    <w:abstractNumId w:val="3"/>
  </w:num>
  <w:num w:numId="21">
    <w:abstractNumId w:val="25"/>
  </w:num>
  <w:num w:numId="22">
    <w:abstractNumId w:val="21"/>
  </w:num>
  <w:num w:numId="23">
    <w:abstractNumId w:val="33"/>
  </w:num>
  <w:num w:numId="24">
    <w:abstractNumId w:val="37"/>
  </w:num>
  <w:num w:numId="25">
    <w:abstractNumId w:val="45"/>
  </w:num>
  <w:num w:numId="26">
    <w:abstractNumId w:val="14"/>
  </w:num>
  <w:num w:numId="27">
    <w:abstractNumId w:val="20"/>
  </w:num>
  <w:num w:numId="28">
    <w:abstractNumId w:val="44"/>
  </w:num>
  <w:num w:numId="29">
    <w:abstractNumId w:val="16"/>
  </w:num>
  <w:num w:numId="30">
    <w:abstractNumId w:val="8"/>
  </w:num>
  <w:num w:numId="31">
    <w:abstractNumId w:val="9"/>
  </w:num>
  <w:num w:numId="32">
    <w:abstractNumId w:val="24"/>
  </w:num>
  <w:num w:numId="33">
    <w:abstractNumId w:val="11"/>
  </w:num>
  <w:num w:numId="34">
    <w:abstractNumId w:val="15"/>
  </w:num>
  <w:num w:numId="35">
    <w:abstractNumId w:val="31"/>
  </w:num>
  <w:num w:numId="36">
    <w:abstractNumId w:val="29"/>
  </w:num>
  <w:num w:numId="37">
    <w:abstractNumId w:val="26"/>
  </w:num>
  <w:num w:numId="38">
    <w:abstractNumId w:val="7"/>
  </w:num>
  <w:num w:numId="39">
    <w:abstractNumId w:val="43"/>
  </w:num>
  <w:num w:numId="40">
    <w:abstractNumId w:val="34"/>
  </w:num>
  <w:num w:numId="41">
    <w:abstractNumId w:val="28"/>
  </w:num>
  <w:num w:numId="42">
    <w:abstractNumId w:val="35"/>
  </w:num>
  <w:num w:numId="43">
    <w:abstractNumId w:val="41"/>
  </w:num>
  <w:num w:numId="44">
    <w:abstractNumId w:val="17"/>
  </w:num>
  <w:num w:numId="45">
    <w:abstractNumId w:val="2"/>
  </w:num>
  <w:num w:numId="46">
    <w:abstractNumId w:val="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C6"/>
    <w:rsid w:val="00003209"/>
    <w:rsid w:val="00003E5C"/>
    <w:rsid w:val="00005D91"/>
    <w:rsid w:val="00013020"/>
    <w:rsid w:val="000149E5"/>
    <w:rsid w:val="000232A3"/>
    <w:rsid w:val="00030B52"/>
    <w:rsid w:val="00033F34"/>
    <w:rsid w:val="00037440"/>
    <w:rsid w:val="000475D0"/>
    <w:rsid w:val="000705E2"/>
    <w:rsid w:val="00081EC4"/>
    <w:rsid w:val="00082FC9"/>
    <w:rsid w:val="0008426E"/>
    <w:rsid w:val="000849CC"/>
    <w:rsid w:val="00086473"/>
    <w:rsid w:val="000959D8"/>
    <w:rsid w:val="000A36C8"/>
    <w:rsid w:val="000C2CEE"/>
    <w:rsid w:val="000D2731"/>
    <w:rsid w:val="000D63B4"/>
    <w:rsid w:val="000E2B0F"/>
    <w:rsid w:val="000E7751"/>
    <w:rsid w:val="000F04DB"/>
    <w:rsid w:val="00100829"/>
    <w:rsid w:val="001011B1"/>
    <w:rsid w:val="001047DE"/>
    <w:rsid w:val="00105AFC"/>
    <w:rsid w:val="00117866"/>
    <w:rsid w:val="001319A9"/>
    <w:rsid w:val="00135B96"/>
    <w:rsid w:val="00152284"/>
    <w:rsid w:val="00153F0C"/>
    <w:rsid w:val="00157690"/>
    <w:rsid w:val="00184BC0"/>
    <w:rsid w:val="00196982"/>
    <w:rsid w:val="001A0064"/>
    <w:rsid w:val="001A02ED"/>
    <w:rsid w:val="001C3BF3"/>
    <w:rsid w:val="001D4091"/>
    <w:rsid w:val="001D487E"/>
    <w:rsid w:val="001E2EE5"/>
    <w:rsid w:val="001E5B2B"/>
    <w:rsid w:val="00205472"/>
    <w:rsid w:val="00205791"/>
    <w:rsid w:val="002074C0"/>
    <w:rsid w:val="0021283A"/>
    <w:rsid w:val="00223958"/>
    <w:rsid w:val="00234FEA"/>
    <w:rsid w:val="00245AFC"/>
    <w:rsid w:val="002506A3"/>
    <w:rsid w:val="00251520"/>
    <w:rsid w:val="002555F2"/>
    <w:rsid w:val="00255E94"/>
    <w:rsid w:val="0026308B"/>
    <w:rsid w:val="002632F8"/>
    <w:rsid w:val="002655BB"/>
    <w:rsid w:val="002657DC"/>
    <w:rsid w:val="0027563F"/>
    <w:rsid w:val="00280544"/>
    <w:rsid w:val="002926B8"/>
    <w:rsid w:val="002A5287"/>
    <w:rsid w:val="002B6D92"/>
    <w:rsid w:val="002B6E11"/>
    <w:rsid w:val="002D0533"/>
    <w:rsid w:val="002D0861"/>
    <w:rsid w:val="002D4045"/>
    <w:rsid w:val="002D4FBA"/>
    <w:rsid w:val="002E5CA4"/>
    <w:rsid w:val="002E750D"/>
    <w:rsid w:val="003046E6"/>
    <w:rsid w:val="00313036"/>
    <w:rsid w:val="003455C0"/>
    <w:rsid w:val="00346639"/>
    <w:rsid w:val="00347E65"/>
    <w:rsid w:val="0037062B"/>
    <w:rsid w:val="00380BC6"/>
    <w:rsid w:val="0038651B"/>
    <w:rsid w:val="00387B1A"/>
    <w:rsid w:val="003A0443"/>
    <w:rsid w:val="003C3C50"/>
    <w:rsid w:val="003C68DE"/>
    <w:rsid w:val="003D0C86"/>
    <w:rsid w:val="003D15B1"/>
    <w:rsid w:val="003D538E"/>
    <w:rsid w:val="003D785C"/>
    <w:rsid w:val="003E29F1"/>
    <w:rsid w:val="003F1A46"/>
    <w:rsid w:val="0042271C"/>
    <w:rsid w:val="00426A06"/>
    <w:rsid w:val="00430B12"/>
    <w:rsid w:val="00436CAF"/>
    <w:rsid w:val="00441C29"/>
    <w:rsid w:val="004552C7"/>
    <w:rsid w:val="004618AE"/>
    <w:rsid w:val="00465276"/>
    <w:rsid w:val="00472272"/>
    <w:rsid w:val="00476812"/>
    <w:rsid w:val="00480D6E"/>
    <w:rsid w:val="00485316"/>
    <w:rsid w:val="00487A88"/>
    <w:rsid w:val="004A3FB4"/>
    <w:rsid w:val="004B1B2C"/>
    <w:rsid w:val="004B1E25"/>
    <w:rsid w:val="004C2386"/>
    <w:rsid w:val="004D0DEC"/>
    <w:rsid w:val="004D6ABB"/>
    <w:rsid w:val="004D73A2"/>
    <w:rsid w:val="004E32B5"/>
    <w:rsid w:val="004F6694"/>
    <w:rsid w:val="00500C8A"/>
    <w:rsid w:val="005030E9"/>
    <w:rsid w:val="00507272"/>
    <w:rsid w:val="00514200"/>
    <w:rsid w:val="0051673E"/>
    <w:rsid w:val="005172F8"/>
    <w:rsid w:val="00520BE2"/>
    <w:rsid w:val="005210A8"/>
    <w:rsid w:val="00524290"/>
    <w:rsid w:val="00531330"/>
    <w:rsid w:val="005328F1"/>
    <w:rsid w:val="00541B45"/>
    <w:rsid w:val="00542737"/>
    <w:rsid w:val="005518C0"/>
    <w:rsid w:val="005525F2"/>
    <w:rsid w:val="0055724C"/>
    <w:rsid w:val="005632D8"/>
    <w:rsid w:val="00567590"/>
    <w:rsid w:val="00571467"/>
    <w:rsid w:val="00577142"/>
    <w:rsid w:val="00582B43"/>
    <w:rsid w:val="00591D10"/>
    <w:rsid w:val="005955E1"/>
    <w:rsid w:val="005962E8"/>
    <w:rsid w:val="005B1365"/>
    <w:rsid w:val="005C3ECC"/>
    <w:rsid w:val="005C4F6D"/>
    <w:rsid w:val="005D085B"/>
    <w:rsid w:val="005F275A"/>
    <w:rsid w:val="005F2B05"/>
    <w:rsid w:val="005F2DB2"/>
    <w:rsid w:val="006006CE"/>
    <w:rsid w:val="00602229"/>
    <w:rsid w:val="00611F5E"/>
    <w:rsid w:val="0063428F"/>
    <w:rsid w:val="00646A51"/>
    <w:rsid w:val="00656435"/>
    <w:rsid w:val="00670E1D"/>
    <w:rsid w:val="00676949"/>
    <w:rsid w:val="00680227"/>
    <w:rsid w:val="00683531"/>
    <w:rsid w:val="00695130"/>
    <w:rsid w:val="006A03D7"/>
    <w:rsid w:val="006A3CED"/>
    <w:rsid w:val="006D5AFD"/>
    <w:rsid w:val="006E29B4"/>
    <w:rsid w:val="006F092C"/>
    <w:rsid w:val="006F14FD"/>
    <w:rsid w:val="0070478C"/>
    <w:rsid w:val="00725DDB"/>
    <w:rsid w:val="00737C07"/>
    <w:rsid w:val="00737DC7"/>
    <w:rsid w:val="00744D04"/>
    <w:rsid w:val="00746CAA"/>
    <w:rsid w:val="00756FF9"/>
    <w:rsid w:val="00760FF9"/>
    <w:rsid w:val="00761055"/>
    <w:rsid w:val="00765DA3"/>
    <w:rsid w:val="0076727B"/>
    <w:rsid w:val="00774FF2"/>
    <w:rsid w:val="007774FA"/>
    <w:rsid w:val="00787336"/>
    <w:rsid w:val="00797A36"/>
    <w:rsid w:val="007A1611"/>
    <w:rsid w:val="007B6D06"/>
    <w:rsid w:val="007D7EE2"/>
    <w:rsid w:val="007E66D3"/>
    <w:rsid w:val="008027AB"/>
    <w:rsid w:val="00805FDF"/>
    <w:rsid w:val="00806E00"/>
    <w:rsid w:val="00826E94"/>
    <w:rsid w:val="0083094B"/>
    <w:rsid w:val="00835B57"/>
    <w:rsid w:val="00852954"/>
    <w:rsid w:val="00862FA5"/>
    <w:rsid w:val="00864253"/>
    <w:rsid w:val="00872CEC"/>
    <w:rsid w:val="00882D83"/>
    <w:rsid w:val="0089191F"/>
    <w:rsid w:val="00891B9C"/>
    <w:rsid w:val="008C63EE"/>
    <w:rsid w:val="008D1327"/>
    <w:rsid w:val="008E31D4"/>
    <w:rsid w:val="00903C24"/>
    <w:rsid w:val="009128CE"/>
    <w:rsid w:val="00913EBB"/>
    <w:rsid w:val="0092232A"/>
    <w:rsid w:val="00923D42"/>
    <w:rsid w:val="00926DE4"/>
    <w:rsid w:val="00930349"/>
    <w:rsid w:val="00931D33"/>
    <w:rsid w:val="00931E49"/>
    <w:rsid w:val="00936E76"/>
    <w:rsid w:val="0094745A"/>
    <w:rsid w:val="00951609"/>
    <w:rsid w:val="00957A31"/>
    <w:rsid w:val="00957A6A"/>
    <w:rsid w:val="00967B0A"/>
    <w:rsid w:val="009702D9"/>
    <w:rsid w:val="0097130A"/>
    <w:rsid w:val="00994F5D"/>
    <w:rsid w:val="009A0AF0"/>
    <w:rsid w:val="009C1EAB"/>
    <w:rsid w:val="009C21FA"/>
    <w:rsid w:val="009C3BE6"/>
    <w:rsid w:val="009D01C0"/>
    <w:rsid w:val="009D70C5"/>
    <w:rsid w:val="009D7344"/>
    <w:rsid w:val="009F0EBD"/>
    <w:rsid w:val="009F305D"/>
    <w:rsid w:val="009F338C"/>
    <w:rsid w:val="009F3914"/>
    <w:rsid w:val="00A16543"/>
    <w:rsid w:val="00A20423"/>
    <w:rsid w:val="00A3020A"/>
    <w:rsid w:val="00A3190F"/>
    <w:rsid w:val="00A350CF"/>
    <w:rsid w:val="00A40A02"/>
    <w:rsid w:val="00A43CCB"/>
    <w:rsid w:val="00A52A4C"/>
    <w:rsid w:val="00A577CA"/>
    <w:rsid w:val="00A64DF2"/>
    <w:rsid w:val="00A7442F"/>
    <w:rsid w:val="00A76D9B"/>
    <w:rsid w:val="00A936E5"/>
    <w:rsid w:val="00AA03D7"/>
    <w:rsid w:val="00AA46B2"/>
    <w:rsid w:val="00AB187A"/>
    <w:rsid w:val="00AC0451"/>
    <w:rsid w:val="00AC2B6F"/>
    <w:rsid w:val="00AC490E"/>
    <w:rsid w:val="00AE0A34"/>
    <w:rsid w:val="00AE3CE6"/>
    <w:rsid w:val="00AE476E"/>
    <w:rsid w:val="00AE6B60"/>
    <w:rsid w:val="00B05014"/>
    <w:rsid w:val="00B0793E"/>
    <w:rsid w:val="00B11665"/>
    <w:rsid w:val="00B16407"/>
    <w:rsid w:val="00B178F0"/>
    <w:rsid w:val="00B23ECF"/>
    <w:rsid w:val="00B31298"/>
    <w:rsid w:val="00B34F99"/>
    <w:rsid w:val="00B3770A"/>
    <w:rsid w:val="00B47835"/>
    <w:rsid w:val="00B5197D"/>
    <w:rsid w:val="00B55978"/>
    <w:rsid w:val="00B5686C"/>
    <w:rsid w:val="00B677C8"/>
    <w:rsid w:val="00B7254C"/>
    <w:rsid w:val="00B74CF9"/>
    <w:rsid w:val="00B77748"/>
    <w:rsid w:val="00B835AD"/>
    <w:rsid w:val="00B8518A"/>
    <w:rsid w:val="00B90D38"/>
    <w:rsid w:val="00B9353B"/>
    <w:rsid w:val="00BA5E79"/>
    <w:rsid w:val="00BB21BC"/>
    <w:rsid w:val="00BB46EF"/>
    <w:rsid w:val="00BC032C"/>
    <w:rsid w:val="00BE140B"/>
    <w:rsid w:val="00BE3A17"/>
    <w:rsid w:val="00BE70BA"/>
    <w:rsid w:val="00BF6D7C"/>
    <w:rsid w:val="00C040CE"/>
    <w:rsid w:val="00C129AE"/>
    <w:rsid w:val="00C13351"/>
    <w:rsid w:val="00C16431"/>
    <w:rsid w:val="00C23C60"/>
    <w:rsid w:val="00C431D7"/>
    <w:rsid w:val="00C4569F"/>
    <w:rsid w:val="00C470BC"/>
    <w:rsid w:val="00C77CE2"/>
    <w:rsid w:val="00C97E75"/>
    <w:rsid w:val="00CA2829"/>
    <w:rsid w:val="00CA5702"/>
    <w:rsid w:val="00CB4758"/>
    <w:rsid w:val="00CC2655"/>
    <w:rsid w:val="00CC775D"/>
    <w:rsid w:val="00CD1B22"/>
    <w:rsid w:val="00CF5B51"/>
    <w:rsid w:val="00D01C68"/>
    <w:rsid w:val="00D03232"/>
    <w:rsid w:val="00D049F6"/>
    <w:rsid w:val="00D1090C"/>
    <w:rsid w:val="00D11587"/>
    <w:rsid w:val="00D249C4"/>
    <w:rsid w:val="00D26238"/>
    <w:rsid w:val="00D2789F"/>
    <w:rsid w:val="00D37B9F"/>
    <w:rsid w:val="00D404A0"/>
    <w:rsid w:val="00D4572D"/>
    <w:rsid w:val="00D509CF"/>
    <w:rsid w:val="00D53D1A"/>
    <w:rsid w:val="00D626FD"/>
    <w:rsid w:val="00D758EC"/>
    <w:rsid w:val="00D81FA2"/>
    <w:rsid w:val="00D86289"/>
    <w:rsid w:val="00D87A31"/>
    <w:rsid w:val="00D92F3F"/>
    <w:rsid w:val="00DA0727"/>
    <w:rsid w:val="00DA1D65"/>
    <w:rsid w:val="00DA2C76"/>
    <w:rsid w:val="00DB56B5"/>
    <w:rsid w:val="00DC1FA9"/>
    <w:rsid w:val="00DC3E0D"/>
    <w:rsid w:val="00DC78C3"/>
    <w:rsid w:val="00DE2058"/>
    <w:rsid w:val="00DE2414"/>
    <w:rsid w:val="00DE3BB2"/>
    <w:rsid w:val="00DF6318"/>
    <w:rsid w:val="00DF6BCF"/>
    <w:rsid w:val="00E000F4"/>
    <w:rsid w:val="00E00AD0"/>
    <w:rsid w:val="00E03844"/>
    <w:rsid w:val="00E237C5"/>
    <w:rsid w:val="00E42F7C"/>
    <w:rsid w:val="00E5032B"/>
    <w:rsid w:val="00E54067"/>
    <w:rsid w:val="00E542DE"/>
    <w:rsid w:val="00E6135C"/>
    <w:rsid w:val="00E640F1"/>
    <w:rsid w:val="00E66E9C"/>
    <w:rsid w:val="00E86FE1"/>
    <w:rsid w:val="00E92E1F"/>
    <w:rsid w:val="00E958FC"/>
    <w:rsid w:val="00E968E6"/>
    <w:rsid w:val="00EA60FB"/>
    <w:rsid w:val="00EB33A9"/>
    <w:rsid w:val="00ED4BD7"/>
    <w:rsid w:val="00EE1A20"/>
    <w:rsid w:val="00EE38F6"/>
    <w:rsid w:val="00F0495D"/>
    <w:rsid w:val="00F2344F"/>
    <w:rsid w:val="00F25A4D"/>
    <w:rsid w:val="00F25AA8"/>
    <w:rsid w:val="00F26EE4"/>
    <w:rsid w:val="00F33DB1"/>
    <w:rsid w:val="00F4528F"/>
    <w:rsid w:val="00F45932"/>
    <w:rsid w:val="00F61EE0"/>
    <w:rsid w:val="00F75B99"/>
    <w:rsid w:val="00F77509"/>
    <w:rsid w:val="00F90A11"/>
    <w:rsid w:val="00FA1551"/>
    <w:rsid w:val="00FA3626"/>
    <w:rsid w:val="00FA3754"/>
    <w:rsid w:val="00FA6F3A"/>
    <w:rsid w:val="00FB024B"/>
    <w:rsid w:val="00FB0298"/>
    <w:rsid w:val="00FC00AD"/>
    <w:rsid w:val="00FC0D28"/>
    <w:rsid w:val="00FC28EC"/>
    <w:rsid w:val="00FC2AAE"/>
    <w:rsid w:val="00FC3801"/>
    <w:rsid w:val="00FC4FEC"/>
    <w:rsid w:val="00FC6BEA"/>
    <w:rsid w:val="00FD570F"/>
    <w:rsid w:val="00FD6B1E"/>
    <w:rsid w:val="00FD7B49"/>
    <w:rsid w:val="00FE486A"/>
    <w:rsid w:val="00FF1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4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AE"/>
    <w:pPr>
      <w:ind w:left="720"/>
      <w:contextualSpacing/>
    </w:pPr>
  </w:style>
  <w:style w:type="paragraph" w:styleId="NoSpacing">
    <w:name w:val="No Spacing"/>
    <w:uiPriority w:val="1"/>
    <w:qFormat/>
    <w:rsid w:val="00FC3801"/>
    <w:pPr>
      <w:spacing w:after="0" w:line="240" w:lineRule="auto"/>
    </w:pPr>
  </w:style>
  <w:style w:type="table" w:styleId="TableGrid">
    <w:name w:val="Table Grid"/>
    <w:basedOn w:val="TableNormal"/>
    <w:uiPriority w:val="39"/>
    <w:rsid w:val="00931E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FA5"/>
  </w:style>
  <w:style w:type="paragraph" w:styleId="Footer">
    <w:name w:val="footer"/>
    <w:basedOn w:val="Normal"/>
    <w:link w:val="FooterChar"/>
    <w:uiPriority w:val="99"/>
    <w:unhideWhenUsed/>
    <w:rsid w:val="00862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FA5"/>
  </w:style>
  <w:style w:type="character" w:styleId="CommentReference">
    <w:name w:val="annotation reference"/>
    <w:basedOn w:val="DefaultParagraphFont"/>
    <w:uiPriority w:val="99"/>
    <w:semiHidden/>
    <w:unhideWhenUsed/>
    <w:rsid w:val="0063428F"/>
    <w:rPr>
      <w:sz w:val="16"/>
      <w:szCs w:val="16"/>
    </w:rPr>
  </w:style>
  <w:style w:type="paragraph" w:styleId="CommentText">
    <w:name w:val="annotation text"/>
    <w:basedOn w:val="Normal"/>
    <w:link w:val="CommentTextChar"/>
    <w:uiPriority w:val="99"/>
    <w:semiHidden/>
    <w:unhideWhenUsed/>
    <w:rsid w:val="0063428F"/>
    <w:pPr>
      <w:spacing w:line="240" w:lineRule="auto"/>
    </w:pPr>
    <w:rPr>
      <w:sz w:val="20"/>
      <w:szCs w:val="20"/>
    </w:rPr>
  </w:style>
  <w:style w:type="character" w:customStyle="1" w:styleId="CommentTextChar">
    <w:name w:val="Comment Text Char"/>
    <w:basedOn w:val="DefaultParagraphFont"/>
    <w:link w:val="CommentText"/>
    <w:uiPriority w:val="99"/>
    <w:semiHidden/>
    <w:rsid w:val="0063428F"/>
    <w:rPr>
      <w:sz w:val="20"/>
      <w:szCs w:val="20"/>
    </w:rPr>
  </w:style>
  <w:style w:type="paragraph" w:styleId="CommentSubject">
    <w:name w:val="annotation subject"/>
    <w:basedOn w:val="CommentText"/>
    <w:next w:val="CommentText"/>
    <w:link w:val="CommentSubjectChar"/>
    <w:uiPriority w:val="99"/>
    <w:semiHidden/>
    <w:unhideWhenUsed/>
    <w:rsid w:val="0063428F"/>
    <w:rPr>
      <w:b/>
      <w:bCs/>
    </w:rPr>
  </w:style>
  <w:style w:type="character" w:customStyle="1" w:styleId="CommentSubjectChar">
    <w:name w:val="Comment Subject Char"/>
    <w:basedOn w:val="CommentTextChar"/>
    <w:link w:val="CommentSubject"/>
    <w:uiPriority w:val="99"/>
    <w:semiHidden/>
    <w:rsid w:val="0063428F"/>
    <w:rPr>
      <w:b/>
      <w:bCs/>
      <w:sz w:val="20"/>
      <w:szCs w:val="20"/>
    </w:rPr>
  </w:style>
  <w:style w:type="paragraph" w:styleId="BalloonText">
    <w:name w:val="Balloon Text"/>
    <w:basedOn w:val="Normal"/>
    <w:link w:val="BalloonTextChar"/>
    <w:uiPriority w:val="99"/>
    <w:semiHidden/>
    <w:unhideWhenUsed/>
    <w:rsid w:val="00634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28F"/>
    <w:rPr>
      <w:rFonts w:ascii="Segoe UI" w:hAnsi="Segoe UI" w:cs="Segoe UI"/>
      <w:sz w:val="18"/>
      <w:szCs w:val="18"/>
    </w:rPr>
  </w:style>
  <w:style w:type="character" w:styleId="Hyperlink">
    <w:name w:val="Hyperlink"/>
    <w:basedOn w:val="DefaultParagraphFont"/>
    <w:uiPriority w:val="99"/>
    <w:unhideWhenUsed/>
    <w:rsid w:val="009C3BE6"/>
    <w:rPr>
      <w:color w:val="0563C1" w:themeColor="hyperlink"/>
      <w:u w:val="single"/>
    </w:rPr>
  </w:style>
  <w:style w:type="character" w:styleId="FollowedHyperlink">
    <w:name w:val="FollowedHyperlink"/>
    <w:basedOn w:val="DefaultParagraphFont"/>
    <w:uiPriority w:val="99"/>
    <w:semiHidden/>
    <w:unhideWhenUsed/>
    <w:rsid w:val="00E42F7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AE"/>
    <w:pPr>
      <w:ind w:left="720"/>
      <w:contextualSpacing/>
    </w:pPr>
  </w:style>
  <w:style w:type="paragraph" w:styleId="NoSpacing">
    <w:name w:val="No Spacing"/>
    <w:uiPriority w:val="1"/>
    <w:qFormat/>
    <w:rsid w:val="00FC3801"/>
    <w:pPr>
      <w:spacing w:after="0" w:line="240" w:lineRule="auto"/>
    </w:pPr>
  </w:style>
  <w:style w:type="table" w:styleId="TableGrid">
    <w:name w:val="Table Grid"/>
    <w:basedOn w:val="TableNormal"/>
    <w:uiPriority w:val="39"/>
    <w:rsid w:val="00931E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FA5"/>
  </w:style>
  <w:style w:type="paragraph" w:styleId="Footer">
    <w:name w:val="footer"/>
    <w:basedOn w:val="Normal"/>
    <w:link w:val="FooterChar"/>
    <w:uiPriority w:val="99"/>
    <w:unhideWhenUsed/>
    <w:rsid w:val="00862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FA5"/>
  </w:style>
  <w:style w:type="character" w:styleId="CommentReference">
    <w:name w:val="annotation reference"/>
    <w:basedOn w:val="DefaultParagraphFont"/>
    <w:uiPriority w:val="99"/>
    <w:semiHidden/>
    <w:unhideWhenUsed/>
    <w:rsid w:val="0063428F"/>
    <w:rPr>
      <w:sz w:val="16"/>
      <w:szCs w:val="16"/>
    </w:rPr>
  </w:style>
  <w:style w:type="paragraph" w:styleId="CommentText">
    <w:name w:val="annotation text"/>
    <w:basedOn w:val="Normal"/>
    <w:link w:val="CommentTextChar"/>
    <w:uiPriority w:val="99"/>
    <w:semiHidden/>
    <w:unhideWhenUsed/>
    <w:rsid w:val="0063428F"/>
    <w:pPr>
      <w:spacing w:line="240" w:lineRule="auto"/>
    </w:pPr>
    <w:rPr>
      <w:sz w:val="20"/>
      <w:szCs w:val="20"/>
    </w:rPr>
  </w:style>
  <w:style w:type="character" w:customStyle="1" w:styleId="CommentTextChar">
    <w:name w:val="Comment Text Char"/>
    <w:basedOn w:val="DefaultParagraphFont"/>
    <w:link w:val="CommentText"/>
    <w:uiPriority w:val="99"/>
    <w:semiHidden/>
    <w:rsid w:val="0063428F"/>
    <w:rPr>
      <w:sz w:val="20"/>
      <w:szCs w:val="20"/>
    </w:rPr>
  </w:style>
  <w:style w:type="paragraph" w:styleId="CommentSubject">
    <w:name w:val="annotation subject"/>
    <w:basedOn w:val="CommentText"/>
    <w:next w:val="CommentText"/>
    <w:link w:val="CommentSubjectChar"/>
    <w:uiPriority w:val="99"/>
    <w:semiHidden/>
    <w:unhideWhenUsed/>
    <w:rsid w:val="0063428F"/>
    <w:rPr>
      <w:b/>
      <w:bCs/>
    </w:rPr>
  </w:style>
  <w:style w:type="character" w:customStyle="1" w:styleId="CommentSubjectChar">
    <w:name w:val="Comment Subject Char"/>
    <w:basedOn w:val="CommentTextChar"/>
    <w:link w:val="CommentSubject"/>
    <w:uiPriority w:val="99"/>
    <w:semiHidden/>
    <w:rsid w:val="0063428F"/>
    <w:rPr>
      <w:b/>
      <w:bCs/>
      <w:sz w:val="20"/>
      <w:szCs w:val="20"/>
    </w:rPr>
  </w:style>
  <w:style w:type="paragraph" w:styleId="BalloonText">
    <w:name w:val="Balloon Text"/>
    <w:basedOn w:val="Normal"/>
    <w:link w:val="BalloonTextChar"/>
    <w:uiPriority w:val="99"/>
    <w:semiHidden/>
    <w:unhideWhenUsed/>
    <w:rsid w:val="00634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28F"/>
    <w:rPr>
      <w:rFonts w:ascii="Segoe UI" w:hAnsi="Segoe UI" w:cs="Segoe UI"/>
      <w:sz w:val="18"/>
      <w:szCs w:val="18"/>
    </w:rPr>
  </w:style>
  <w:style w:type="character" w:styleId="Hyperlink">
    <w:name w:val="Hyperlink"/>
    <w:basedOn w:val="DefaultParagraphFont"/>
    <w:uiPriority w:val="99"/>
    <w:unhideWhenUsed/>
    <w:rsid w:val="009C3BE6"/>
    <w:rPr>
      <w:color w:val="0563C1" w:themeColor="hyperlink"/>
      <w:u w:val="single"/>
    </w:rPr>
  </w:style>
  <w:style w:type="character" w:styleId="FollowedHyperlink">
    <w:name w:val="FollowedHyperlink"/>
    <w:basedOn w:val="DefaultParagraphFont"/>
    <w:uiPriority w:val="99"/>
    <w:semiHidden/>
    <w:unhideWhenUsed/>
    <w:rsid w:val="00E42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44118">
      <w:bodyDiv w:val="1"/>
      <w:marLeft w:val="0"/>
      <w:marRight w:val="0"/>
      <w:marTop w:val="0"/>
      <w:marBottom w:val="0"/>
      <w:divBdr>
        <w:top w:val="none" w:sz="0" w:space="0" w:color="auto"/>
        <w:left w:val="none" w:sz="0" w:space="0" w:color="auto"/>
        <w:bottom w:val="none" w:sz="0" w:space="0" w:color="auto"/>
        <w:right w:val="none" w:sz="0" w:space="0" w:color="auto"/>
      </w:divBdr>
    </w:div>
    <w:div w:id="1004432794">
      <w:bodyDiv w:val="1"/>
      <w:marLeft w:val="0"/>
      <w:marRight w:val="0"/>
      <w:marTop w:val="0"/>
      <w:marBottom w:val="0"/>
      <w:divBdr>
        <w:top w:val="none" w:sz="0" w:space="0" w:color="auto"/>
        <w:left w:val="none" w:sz="0" w:space="0" w:color="auto"/>
        <w:bottom w:val="none" w:sz="0" w:space="0" w:color="auto"/>
        <w:right w:val="none" w:sz="0" w:space="0" w:color="auto"/>
      </w:divBdr>
    </w:div>
    <w:div w:id="10935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portengland.org/about-us/governance/a-code-for-sports-governance/" TargetMode="External"/><Relationship Id="rId21" Type="http://schemas.openxmlformats.org/officeDocument/2006/relationships/hyperlink" Target="mailto:Helen.Wynn@englandnetball.co.uk" TargetMode="External"/><Relationship Id="rId34" Type="http://schemas.openxmlformats.org/officeDocument/2006/relationships/diagramData" Target="diagrams/data1.xml"/><Relationship Id="rId42" Type="http://schemas.openxmlformats.org/officeDocument/2006/relationships/hyperlink" Target="http://www.englandnetball.co.uk/coaching" TargetMode="External"/><Relationship Id="rId47" Type="http://schemas.openxmlformats.org/officeDocument/2006/relationships/hyperlink" Target="http://www.englandnetball.co.uk/make-the-game/officiating/" TargetMode="External"/><Relationship Id="rId50" Type="http://schemas.openxmlformats.org/officeDocument/2006/relationships/hyperlink" Target="https://www.englandnetball.co.uk/make-the-game/" TargetMode="External"/><Relationship Id="rId55" Type="http://schemas.openxmlformats.org/officeDocument/2006/relationships/hyperlink" Target="http://www.englandnetball.co.uk/governance/" TargetMode="External"/><Relationship Id="rId63" Type="http://schemas.openxmlformats.org/officeDocument/2006/relationships/hyperlink" Target="https://www.englandnetball.co.uk/the-england-pathway/"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englandnetball.co.uk/make-the-game/officiating/" TargetMode="External"/><Relationship Id="rId29" Type="http://schemas.openxmlformats.org/officeDocument/2006/relationships/hyperlink" Target="http://www.englandnetball.co.uk/" TargetMode="External"/><Relationship Id="rId11" Type="http://schemas.openxmlformats.org/officeDocument/2006/relationships/hyperlink" Target="mailto:Liam.Wordsworth@englandnetball.co.uk" TargetMode="External"/><Relationship Id="rId24" Type="http://schemas.openxmlformats.org/officeDocument/2006/relationships/hyperlink" Target="mailto:Martin.Lindsey@englandnetball.co.uk" TargetMode="External"/><Relationship Id="rId32" Type="http://schemas.openxmlformats.org/officeDocument/2006/relationships/hyperlink" Target="mailto:Vladan.Dragosavac@englandnetball.co.uk" TargetMode="External"/><Relationship Id="rId37" Type="http://schemas.openxmlformats.org/officeDocument/2006/relationships/diagramColors" Target="diagrams/colors1.xml"/><Relationship Id="rId40" Type="http://schemas.openxmlformats.org/officeDocument/2006/relationships/hyperlink" Target="http://www.englandnetball.co.uk/coaching" TargetMode="External"/><Relationship Id="rId45" Type="http://schemas.openxmlformats.org/officeDocument/2006/relationships/hyperlink" Target="http://www.englandnetball.co.uk/make-the-game/officiating/" TargetMode="External"/><Relationship Id="rId53" Type="http://schemas.openxmlformats.org/officeDocument/2006/relationships/hyperlink" Target="http://www.englandnetball.co.uk/my-game/" TargetMode="External"/><Relationship Id="rId58" Type="http://schemas.openxmlformats.org/officeDocument/2006/relationships/hyperlink" Target="https://www.englandnetball.co.uk/performance-pathway/coach-resources/"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englandnetball.co.uk/app/uploads/2016/03/Parent-Teacher-Resource-New-2016.pdf" TargetMode="External"/><Relationship Id="rId19" Type="http://schemas.openxmlformats.org/officeDocument/2006/relationships/hyperlink" Target="http://www.englandnetball.co.uk/make-the-game/officiating/" TargetMode="External"/><Relationship Id="rId14" Type="http://schemas.openxmlformats.org/officeDocument/2006/relationships/hyperlink" Target="http://www.englandnetball.co.uk/coaching" TargetMode="External"/><Relationship Id="rId22" Type="http://schemas.openxmlformats.org/officeDocument/2006/relationships/hyperlink" Target="http://www.englandnetball.co.uk/my-game/" TargetMode="External"/><Relationship Id="rId27" Type="http://schemas.openxmlformats.org/officeDocument/2006/relationships/hyperlink" Target="mailto:Siobhan.Eastham@englandnetball.co.uk" TargetMode="External"/><Relationship Id="rId30" Type="http://schemas.openxmlformats.org/officeDocument/2006/relationships/hyperlink" Target="mailto:Charlotte.Malyon@englandnetball.co.uk" TargetMode="External"/><Relationship Id="rId35" Type="http://schemas.openxmlformats.org/officeDocument/2006/relationships/diagramLayout" Target="diagrams/layout1.xml"/><Relationship Id="rId43" Type="http://schemas.openxmlformats.org/officeDocument/2006/relationships/hyperlink" Target="http://www.englandnetball.co.uk/make-the-game/officiating/" TargetMode="External"/><Relationship Id="rId48" Type="http://schemas.openxmlformats.org/officeDocument/2006/relationships/hyperlink" Target="http://www.englandnetball.co.uk/make-the-game/" TargetMode="External"/><Relationship Id="rId56" Type="http://schemas.openxmlformats.org/officeDocument/2006/relationships/hyperlink" Target="http://www.englandnetball.co.uk"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englandnetball.co.uk/make-the-game/" TargetMode="External"/><Relationship Id="rId3" Type="http://schemas.microsoft.com/office/2007/relationships/stylesWithEffects" Target="stylesWithEffects.xml"/><Relationship Id="rId12" Type="http://schemas.openxmlformats.org/officeDocument/2006/relationships/hyperlink" Target="http://www.englandnetball.co.uk/competitions/" TargetMode="External"/><Relationship Id="rId17" Type="http://schemas.openxmlformats.org/officeDocument/2006/relationships/hyperlink" Target="mailto:Victoria.McQuaid@englandnetball.co.uk" TargetMode="External"/><Relationship Id="rId25" Type="http://schemas.openxmlformats.org/officeDocument/2006/relationships/hyperlink" Target="http://www.englandnetball.co.uk/governance/" TargetMode="External"/><Relationship Id="rId33" Type="http://schemas.openxmlformats.org/officeDocument/2006/relationships/hyperlink" Target="http://www.englandnetball.co.uk/england/performance-pathway/" TargetMode="External"/><Relationship Id="rId38" Type="http://schemas.microsoft.com/office/2007/relationships/diagramDrawing" Target="diagrams/drawing1.xml"/><Relationship Id="rId46" Type="http://schemas.openxmlformats.org/officeDocument/2006/relationships/hyperlink" Target="http://www.englandnetball.co.uk/coaching" TargetMode="External"/><Relationship Id="rId59" Type="http://schemas.openxmlformats.org/officeDocument/2006/relationships/hyperlink" Target="https://www.englandnetball.co.uk/performance-pathway/athlete-rescources/" TargetMode="External"/><Relationship Id="rId20" Type="http://schemas.openxmlformats.org/officeDocument/2006/relationships/hyperlink" Target="http://www.englandnetball.co.uk/make-the-game/" TargetMode="External"/><Relationship Id="rId41" Type="http://schemas.openxmlformats.org/officeDocument/2006/relationships/hyperlink" Target="http://www.englandnetball.co.uk/coaching" TargetMode="External"/><Relationship Id="rId54" Type="http://schemas.openxmlformats.org/officeDocument/2006/relationships/hyperlink" Target="http://www.englandnetball.co.uk/membership/" TargetMode="External"/><Relationship Id="rId62" Type="http://schemas.openxmlformats.org/officeDocument/2006/relationships/hyperlink" Target="https://scouting.englandnetball.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Gary.Burgess@englandnetball.co.uk" TargetMode="External"/><Relationship Id="rId23" Type="http://schemas.openxmlformats.org/officeDocument/2006/relationships/hyperlink" Target="http://www.englandnetball.co.uk/regions/" TargetMode="External"/><Relationship Id="rId28" Type="http://schemas.openxmlformats.org/officeDocument/2006/relationships/hyperlink" Target="mailto:Emma.Fallows@englandnetball.co.uk" TargetMode="External"/><Relationship Id="rId36" Type="http://schemas.openxmlformats.org/officeDocument/2006/relationships/diagramQuickStyle" Target="diagrams/quickStyle1.xml"/><Relationship Id="rId49" Type="http://schemas.openxmlformats.org/officeDocument/2006/relationships/hyperlink" Target="https://www.englandnetball.co.uk/make-the-game/" TargetMode="External"/><Relationship Id="rId57" Type="http://schemas.openxmlformats.org/officeDocument/2006/relationships/hyperlink" Target="http://www.englandnetball.co.uk/facilities" TargetMode="External"/><Relationship Id="rId10" Type="http://schemas.openxmlformats.org/officeDocument/2006/relationships/hyperlink" Target="http://www.englandnetball.co.uk/about/vision-strategic-goals" TargetMode="External"/><Relationship Id="rId31" Type="http://schemas.openxmlformats.org/officeDocument/2006/relationships/hyperlink" Target="http://www.englandnetball.co.uk/facilities" TargetMode="External"/><Relationship Id="rId44" Type="http://schemas.openxmlformats.org/officeDocument/2006/relationships/hyperlink" Target="http://www.englandnetball.co.uk/make-the-game/officiating/" TargetMode="External"/><Relationship Id="rId52" Type="http://schemas.openxmlformats.org/officeDocument/2006/relationships/hyperlink" Target="http://www.englandnetball.co.uk/my-game/" TargetMode="External"/><Relationship Id="rId60" Type="http://schemas.openxmlformats.org/officeDocument/2006/relationships/hyperlink" Target="https://www.englandnetball.co.uk/performance-pathway/parent-information/"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Sian.Foley-Corah@englandnetball.co.uk" TargetMode="External"/><Relationship Id="rId18" Type="http://schemas.openxmlformats.org/officeDocument/2006/relationships/hyperlink" Target="http://www.englandnetball.co.uk/coaching" TargetMode="External"/><Relationship Id="rId39" Type="http://schemas.openxmlformats.org/officeDocument/2006/relationships/hyperlink" Target="http://www.englandnetball.co.uk/competitions/administrat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2E73F7-C36B-4201-862F-34423CE9948F}"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688B925B-C72A-46D4-AE56-95DF767DEE03}">
      <dgm:prSet phldrT="[Text]"/>
      <dgm:spPr/>
      <dgm:t>
        <a:bodyPr/>
        <a:lstStyle/>
        <a:p>
          <a:r>
            <a:rPr lang="en-GB" dirty="0" smtClean="0"/>
            <a:t>Participation</a:t>
          </a:r>
          <a:endParaRPr lang="en-GB" dirty="0"/>
        </a:p>
      </dgm:t>
    </dgm:pt>
    <dgm:pt modelId="{CDE9703F-9015-425F-B63D-A80163BCDFF5}" type="parTrans" cxnId="{937F8F52-E57E-47DE-8500-AEDF5AE06FD0}">
      <dgm:prSet/>
      <dgm:spPr/>
      <dgm:t>
        <a:bodyPr/>
        <a:lstStyle/>
        <a:p>
          <a:endParaRPr lang="en-GB"/>
        </a:p>
      </dgm:t>
    </dgm:pt>
    <dgm:pt modelId="{4F922CE9-D74D-4A07-8BC7-9DD515129FA0}" type="sibTrans" cxnId="{937F8F52-E57E-47DE-8500-AEDF5AE06FD0}">
      <dgm:prSet/>
      <dgm:spPr/>
      <dgm:t>
        <a:bodyPr/>
        <a:lstStyle/>
        <a:p>
          <a:endParaRPr lang="en-GB"/>
        </a:p>
      </dgm:t>
    </dgm:pt>
    <dgm:pt modelId="{40F9C403-4384-4593-816B-AB12FC5B10F7}">
      <dgm:prSet phldrT="[Text]"/>
      <dgm:spPr/>
      <dgm:t>
        <a:bodyPr/>
        <a:lstStyle/>
        <a:p>
          <a:r>
            <a:rPr lang="en-GB" dirty="0" smtClean="0"/>
            <a:t>Governance</a:t>
          </a:r>
          <a:endParaRPr lang="en-GB" dirty="0"/>
        </a:p>
      </dgm:t>
    </dgm:pt>
    <dgm:pt modelId="{2F97E23A-F78A-4265-BEDB-5722EF7C4A64}" type="parTrans" cxnId="{714E0C18-980B-45E8-9051-6CA8DDC67AF2}">
      <dgm:prSet/>
      <dgm:spPr/>
      <dgm:t>
        <a:bodyPr/>
        <a:lstStyle/>
        <a:p>
          <a:endParaRPr lang="en-GB"/>
        </a:p>
      </dgm:t>
    </dgm:pt>
    <dgm:pt modelId="{2BB74F32-9259-4851-9F03-C0705ECDEC59}" type="sibTrans" cxnId="{714E0C18-980B-45E8-9051-6CA8DDC67AF2}">
      <dgm:prSet/>
      <dgm:spPr/>
      <dgm:t>
        <a:bodyPr/>
        <a:lstStyle/>
        <a:p>
          <a:endParaRPr lang="en-GB"/>
        </a:p>
      </dgm:t>
    </dgm:pt>
    <dgm:pt modelId="{0745DC13-3402-48AB-B3D1-50AD8AD67F92}">
      <dgm:prSet phldrT="[Text]"/>
      <dgm:spPr/>
      <dgm:t>
        <a:bodyPr/>
        <a:lstStyle/>
        <a:p>
          <a:r>
            <a:rPr lang="en-GB" dirty="0" smtClean="0"/>
            <a:t>Communication &amp; Advocacy</a:t>
          </a:r>
          <a:endParaRPr lang="en-GB" dirty="0"/>
        </a:p>
      </dgm:t>
    </dgm:pt>
    <dgm:pt modelId="{65D8555F-D8BD-4D42-993D-D70DA6E053F8}" type="parTrans" cxnId="{10F35914-00AA-435B-8EDE-AD4AE45A7012}">
      <dgm:prSet/>
      <dgm:spPr/>
      <dgm:t>
        <a:bodyPr/>
        <a:lstStyle/>
        <a:p>
          <a:endParaRPr lang="en-GB"/>
        </a:p>
      </dgm:t>
    </dgm:pt>
    <dgm:pt modelId="{A114664A-762A-4370-B66E-CED8C75A2676}" type="sibTrans" cxnId="{10F35914-00AA-435B-8EDE-AD4AE45A7012}">
      <dgm:prSet/>
      <dgm:spPr/>
      <dgm:t>
        <a:bodyPr/>
        <a:lstStyle/>
        <a:p>
          <a:endParaRPr lang="en-GB"/>
        </a:p>
      </dgm:t>
    </dgm:pt>
    <dgm:pt modelId="{A39FAAE8-A281-48A3-987D-D6C3FE76AD56}">
      <dgm:prSet phldrT="[Text]"/>
      <dgm:spPr/>
      <dgm:t>
        <a:bodyPr/>
        <a:lstStyle/>
        <a:p>
          <a:r>
            <a:rPr lang="en-GB" dirty="0" smtClean="0"/>
            <a:t>Facilities, Venues &amp; Arenas </a:t>
          </a:r>
          <a:endParaRPr lang="en-GB" dirty="0"/>
        </a:p>
      </dgm:t>
    </dgm:pt>
    <dgm:pt modelId="{6BCF4AD6-805D-42FB-808F-D5ECF722C344}" type="parTrans" cxnId="{600AD75F-A3E6-4BDB-82B4-09E111A420DC}">
      <dgm:prSet/>
      <dgm:spPr/>
      <dgm:t>
        <a:bodyPr/>
        <a:lstStyle/>
        <a:p>
          <a:endParaRPr lang="en-GB"/>
        </a:p>
      </dgm:t>
    </dgm:pt>
    <dgm:pt modelId="{E20B1E0C-CCE3-4349-873A-2D2EADFAECC9}" type="sibTrans" cxnId="{600AD75F-A3E6-4BDB-82B4-09E111A420DC}">
      <dgm:prSet/>
      <dgm:spPr/>
      <dgm:t>
        <a:bodyPr/>
        <a:lstStyle/>
        <a:p>
          <a:endParaRPr lang="en-GB"/>
        </a:p>
      </dgm:t>
    </dgm:pt>
    <dgm:pt modelId="{943758B8-FF22-4005-A62B-07A7CEF9B1C8}">
      <dgm:prSet phldrT="[Text]"/>
      <dgm:spPr/>
      <dgm:t>
        <a:bodyPr/>
        <a:lstStyle/>
        <a:p>
          <a:r>
            <a:rPr lang="en-GB" dirty="0" smtClean="0"/>
            <a:t>Performance  Pathway </a:t>
          </a:r>
          <a:endParaRPr lang="en-GB" dirty="0"/>
        </a:p>
      </dgm:t>
    </dgm:pt>
    <dgm:pt modelId="{01CB18D6-9964-4DD2-8BB4-3CC9FEFF32F9}" type="parTrans" cxnId="{B3AE8F9E-377C-4CE8-8A54-409E46F61FC4}">
      <dgm:prSet/>
      <dgm:spPr/>
      <dgm:t>
        <a:bodyPr/>
        <a:lstStyle/>
        <a:p>
          <a:endParaRPr lang="en-GB"/>
        </a:p>
      </dgm:t>
    </dgm:pt>
    <dgm:pt modelId="{4FBC6037-41CA-45B4-A3B3-9A063A1A2D05}" type="sibTrans" cxnId="{B3AE8F9E-377C-4CE8-8A54-409E46F61FC4}">
      <dgm:prSet/>
      <dgm:spPr/>
      <dgm:t>
        <a:bodyPr/>
        <a:lstStyle/>
        <a:p>
          <a:endParaRPr lang="en-GB"/>
        </a:p>
      </dgm:t>
    </dgm:pt>
    <dgm:pt modelId="{B3E7E970-0A0A-44ED-B474-FACE30285A7C}">
      <dgm:prSet/>
      <dgm:spPr/>
      <dgm:t>
        <a:bodyPr/>
        <a:lstStyle/>
        <a:p>
          <a:r>
            <a:rPr lang="en-GB" dirty="0" smtClean="0"/>
            <a:t>Competition</a:t>
          </a:r>
          <a:endParaRPr lang="en-GB" dirty="0"/>
        </a:p>
      </dgm:t>
    </dgm:pt>
    <dgm:pt modelId="{53E9D57A-0FED-4931-B222-73B4314A572B}" type="parTrans" cxnId="{C184AADF-E95A-469F-9C46-E897EC994353}">
      <dgm:prSet/>
      <dgm:spPr/>
      <dgm:t>
        <a:bodyPr/>
        <a:lstStyle/>
        <a:p>
          <a:endParaRPr lang="en-GB"/>
        </a:p>
      </dgm:t>
    </dgm:pt>
    <dgm:pt modelId="{CF7AA8CC-FBBA-4750-97A5-265FAD0D5757}" type="sibTrans" cxnId="{C184AADF-E95A-469F-9C46-E897EC994353}">
      <dgm:prSet/>
      <dgm:spPr/>
      <dgm:t>
        <a:bodyPr/>
        <a:lstStyle/>
        <a:p>
          <a:endParaRPr lang="en-GB"/>
        </a:p>
      </dgm:t>
    </dgm:pt>
    <dgm:pt modelId="{6E018C12-2C2C-428C-BF66-E1AABE5DF913}">
      <dgm:prSet/>
      <dgm:spPr/>
      <dgm:t>
        <a:bodyPr/>
        <a:lstStyle/>
        <a:p>
          <a:r>
            <a:rPr lang="en-GB" dirty="0" smtClean="0"/>
            <a:t>Coaching</a:t>
          </a:r>
          <a:endParaRPr lang="en-GB" dirty="0"/>
        </a:p>
      </dgm:t>
    </dgm:pt>
    <dgm:pt modelId="{83A0FBD3-7D3E-4CEF-9E3C-68F213A92692}" type="parTrans" cxnId="{4699E798-096F-4E5E-9398-411F41FDAF28}">
      <dgm:prSet/>
      <dgm:spPr/>
      <dgm:t>
        <a:bodyPr/>
        <a:lstStyle/>
        <a:p>
          <a:endParaRPr lang="en-GB"/>
        </a:p>
      </dgm:t>
    </dgm:pt>
    <dgm:pt modelId="{D27860D0-2BBE-467C-BCD7-708E11D85F32}" type="sibTrans" cxnId="{4699E798-096F-4E5E-9398-411F41FDAF28}">
      <dgm:prSet/>
      <dgm:spPr/>
      <dgm:t>
        <a:bodyPr/>
        <a:lstStyle/>
        <a:p>
          <a:endParaRPr lang="en-GB"/>
        </a:p>
      </dgm:t>
    </dgm:pt>
    <dgm:pt modelId="{904E7422-BAE9-4622-B544-D9BC4982D030}">
      <dgm:prSet/>
      <dgm:spPr/>
      <dgm:t>
        <a:bodyPr/>
        <a:lstStyle/>
        <a:p>
          <a:r>
            <a:rPr lang="en-GB" dirty="0" smtClean="0"/>
            <a:t>Officiating</a:t>
          </a:r>
          <a:endParaRPr lang="en-GB" dirty="0"/>
        </a:p>
      </dgm:t>
    </dgm:pt>
    <dgm:pt modelId="{E25F3CF6-9FEA-43C7-AB59-8C05645645C7}" type="parTrans" cxnId="{EC2B4787-5305-467F-A2D6-B056089E14A5}">
      <dgm:prSet/>
      <dgm:spPr/>
      <dgm:t>
        <a:bodyPr/>
        <a:lstStyle/>
        <a:p>
          <a:endParaRPr lang="en-GB"/>
        </a:p>
      </dgm:t>
    </dgm:pt>
    <dgm:pt modelId="{ED4C26DB-AF36-4E4E-BD42-117C052DA704}" type="sibTrans" cxnId="{EC2B4787-5305-467F-A2D6-B056089E14A5}">
      <dgm:prSet/>
      <dgm:spPr/>
      <dgm:t>
        <a:bodyPr/>
        <a:lstStyle/>
        <a:p>
          <a:endParaRPr lang="en-GB"/>
        </a:p>
      </dgm:t>
    </dgm:pt>
    <dgm:pt modelId="{0AD676EA-B189-467E-9BB8-5AE13ED69E15}">
      <dgm:prSet/>
      <dgm:spPr/>
      <dgm:t>
        <a:bodyPr/>
        <a:lstStyle/>
        <a:p>
          <a:r>
            <a:rPr lang="en-GB" dirty="0" smtClean="0"/>
            <a:t>Volunteering</a:t>
          </a:r>
          <a:endParaRPr lang="en-GB" dirty="0"/>
        </a:p>
      </dgm:t>
    </dgm:pt>
    <dgm:pt modelId="{D554AFD8-1862-42D1-88DB-DA0F19462696}" type="parTrans" cxnId="{3630AFFF-054F-4C81-B037-9EA0DBB26D8D}">
      <dgm:prSet/>
      <dgm:spPr/>
      <dgm:t>
        <a:bodyPr/>
        <a:lstStyle/>
        <a:p>
          <a:endParaRPr lang="en-GB"/>
        </a:p>
      </dgm:t>
    </dgm:pt>
    <dgm:pt modelId="{467B2279-F2E5-4A51-8809-6C36C547E428}" type="sibTrans" cxnId="{3630AFFF-054F-4C81-B037-9EA0DBB26D8D}">
      <dgm:prSet/>
      <dgm:spPr/>
      <dgm:t>
        <a:bodyPr/>
        <a:lstStyle/>
        <a:p>
          <a:endParaRPr lang="en-GB"/>
        </a:p>
      </dgm:t>
    </dgm:pt>
    <dgm:pt modelId="{53EB0040-E794-477C-8510-B5BE3C9530B2}">
      <dgm:prSet/>
      <dgm:spPr/>
      <dgm:t>
        <a:bodyPr/>
        <a:lstStyle/>
        <a:p>
          <a:r>
            <a:rPr lang="en-GB" dirty="0" smtClean="0"/>
            <a:t>Education &amp; Training</a:t>
          </a:r>
          <a:endParaRPr lang="en-GB" dirty="0"/>
        </a:p>
      </dgm:t>
    </dgm:pt>
    <dgm:pt modelId="{17DA23BB-2B39-4F85-BA23-1BD0799246B1}" type="parTrans" cxnId="{99B219FB-12CF-4C97-982D-DC3077E67F27}">
      <dgm:prSet/>
      <dgm:spPr/>
      <dgm:t>
        <a:bodyPr/>
        <a:lstStyle/>
        <a:p>
          <a:endParaRPr lang="en-GB"/>
        </a:p>
      </dgm:t>
    </dgm:pt>
    <dgm:pt modelId="{07D8BD30-D51A-440B-A26A-02866B82FE24}" type="sibTrans" cxnId="{99B219FB-12CF-4C97-982D-DC3077E67F27}">
      <dgm:prSet/>
      <dgm:spPr/>
      <dgm:t>
        <a:bodyPr/>
        <a:lstStyle/>
        <a:p>
          <a:endParaRPr lang="en-GB"/>
        </a:p>
      </dgm:t>
    </dgm:pt>
    <dgm:pt modelId="{0012047B-B3DF-4DD5-A820-D2DA7E54187E}" type="pres">
      <dgm:prSet presAssocID="{AF2E73F7-C36B-4201-862F-34423CE9948F}" presName="cycle" presStyleCnt="0">
        <dgm:presLayoutVars>
          <dgm:dir/>
          <dgm:resizeHandles val="exact"/>
        </dgm:presLayoutVars>
      </dgm:prSet>
      <dgm:spPr/>
      <dgm:t>
        <a:bodyPr/>
        <a:lstStyle/>
        <a:p>
          <a:endParaRPr lang="en-GB"/>
        </a:p>
      </dgm:t>
    </dgm:pt>
    <dgm:pt modelId="{3813970D-82C9-40B6-ABE5-A6E5FE7CF8FF}" type="pres">
      <dgm:prSet presAssocID="{B3E7E970-0A0A-44ED-B474-FACE30285A7C}" presName="node" presStyleLbl="node1" presStyleIdx="0" presStyleCnt="10">
        <dgm:presLayoutVars>
          <dgm:bulletEnabled val="1"/>
        </dgm:presLayoutVars>
      </dgm:prSet>
      <dgm:spPr/>
      <dgm:t>
        <a:bodyPr/>
        <a:lstStyle/>
        <a:p>
          <a:endParaRPr lang="en-GB"/>
        </a:p>
      </dgm:t>
    </dgm:pt>
    <dgm:pt modelId="{F2F958E8-E0FC-4591-B25B-7B7B1A0143EA}" type="pres">
      <dgm:prSet presAssocID="{CF7AA8CC-FBBA-4750-97A5-265FAD0D5757}" presName="sibTrans" presStyleLbl="sibTrans2D1" presStyleIdx="0" presStyleCnt="10"/>
      <dgm:spPr/>
      <dgm:t>
        <a:bodyPr/>
        <a:lstStyle/>
        <a:p>
          <a:endParaRPr lang="en-GB"/>
        </a:p>
      </dgm:t>
    </dgm:pt>
    <dgm:pt modelId="{CD13657B-E9A5-49C4-9B23-B3AC94642E99}" type="pres">
      <dgm:prSet presAssocID="{CF7AA8CC-FBBA-4750-97A5-265FAD0D5757}" presName="connectorText" presStyleLbl="sibTrans2D1" presStyleIdx="0" presStyleCnt="10"/>
      <dgm:spPr/>
      <dgm:t>
        <a:bodyPr/>
        <a:lstStyle/>
        <a:p>
          <a:endParaRPr lang="en-GB"/>
        </a:p>
      </dgm:t>
    </dgm:pt>
    <dgm:pt modelId="{CFF50A4E-B941-4DF6-A4C0-13C423F48E86}" type="pres">
      <dgm:prSet presAssocID="{6E018C12-2C2C-428C-BF66-E1AABE5DF913}" presName="node" presStyleLbl="node1" presStyleIdx="1" presStyleCnt="10">
        <dgm:presLayoutVars>
          <dgm:bulletEnabled val="1"/>
        </dgm:presLayoutVars>
      </dgm:prSet>
      <dgm:spPr/>
      <dgm:t>
        <a:bodyPr/>
        <a:lstStyle/>
        <a:p>
          <a:endParaRPr lang="en-GB"/>
        </a:p>
      </dgm:t>
    </dgm:pt>
    <dgm:pt modelId="{B71B2516-A3CA-4C23-AC02-3C49E9B73B29}" type="pres">
      <dgm:prSet presAssocID="{D27860D0-2BBE-467C-BCD7-708E11D85F32}" presName="sibTrans" presStyleLbl="sibTrans2D1" presStyleIdx="1" presStyleCnt="10"/>
      <dgm:spPr/>
      <dgm:t>
        <a:bodyPr/>
        <a:lstStyle/>
        <a:p>
          <a:endParaRPr lang="en-GB"/>
        </a:p>
      </dgm:t>
    </dgm:pt>
    <dgm:pt modelId="{BBEA70FC-9BCB-4338-9E3C-6C6CB567E7E2}" type="pres">
      <dgm:prSet presAssocID="{D27860D0-2BBE-467C-BCD7-708E11D85F32}" presName="connectorText" presStyleLbl="sibTrans2D1" presStyleIdx="1" presStyleCnt="10"/>
      <dgm:spPr/>
      <dgm:t>
        <a:bodyPr/>
        <a:lstStyle/>
        <a:p>
          <a:endParaRPr lang="en-GB"/>
        </a:p>
      </dgm:t>
    </dgm:pt>
    <dgm:pt modelId="{1BCFA569-2CB2-46CA-9B9D-46C4D6599C81}" type="pres">
      <dgm:prSet presAssocID="{904E7422-BAE9-4622-B544-D9BC4982D030}" presName="node" presStyleLbl="node1" presStyleIdx="2" presStyleCnt="10">
        <dgm:presLayoutVars>
          <dgm:bulletEnabled val="1"/>
        </dgm:presLayoutVars>
      </dgm:prSet>
      <dgm:spPr/>
      <dgm:t>
        <a:bodyPr/>
        <a:lstStyle/>
        <a:p>
          <a:endParaRPr lang="en-GB"/>
        </a:p>
      </dgm:t>
    </dgm:pt>
    <dgm:pt modelId="{0AD595A6-33B7-4B96-8CF6-B991D736017A}" type="pres">
      <dgm:prSet presAssocID="{ED4C26DB-AF36-4E4E-BD42-117C052DA704}" presName="sibTrans" presStyleLbl="sibTrans2D1" presStyleIdx="2" presStyleCnt="10"/>
      <dgm:spPr/>
      <dgm:t>
        <a:bodyPr/>
        <a:lstStyle/>
        <a:p>
          <a:endParaRPr lang="en-GB"/>
        </a:p>
      </dgm:t>
    </dgm:pt>
    <dgm:pt modelId="{CD2F7CB0-F81B-4942-B755-34B533C8FA3F}" type="pres">
      <dgm:prSet presAssocID="{ED4C26DB-AF36-4E4E-BD42-117C052DA704}" presName="connectorText" presStyleLbl="sibTrans2D1" presStyleIdx="2" presStyleCnt="10"/>
      <dgm:spPr/>
      <dgm:t>
        <a:bodyPr/>
        <a:lstStyle/>
        <a:p>
          <a:endParaRPr lang="en-GB"/>
        </a:p>
      </dgm:t>
    </dgm:pt>
    <dgm:pt modelId="{7EE7AC67-62C7-435A-8493-9B06426A983D}" type="pres">
      <dgm:prSet presAssocID="{53EB0040-E794-477C-8510-B5BE3C9530B2}" presName="node" presStyleLbl="node1" presStyleIdx="3" presStyleCnt="10">
        <dgm:presLayoutVars>
          <dgm:bulletEnabled val="1"/>
        </dgm:presLayoutVars>
      </dgm:prSet>
      <dgm:spPr/>
      <dgm:t>
        <a:bodyPr/>
        <a:lstStyle/>
        <a:p>
          <a:endParaRPr lang="en-GB"/>
        </a:p>
      </dgm:t>
    </dgm:pt>
    <dgm:pt modelId="{967AA71F-692A-47A2-A0DB-3461DAFCD82A}" type="pres">
      <dgm:prSet presAssocID="{07D8BD30-D51A-440B-A26A-02866B82FE24}" presName="sibTrans" presStyleLbl="sibTrans2D1" presStyleIdx="3" presStyleCnt="10"/>
      <dgm:spPr/>
      <dgm:t>
        <a:bodyPr/>
        <a:lstStyle/>
        <a:p>
          <a:endParaRPr lang="en-GB"/>
        </a:p>
      </dgm:t>
    </dgm:pt>
    <dgm:pt modelId="{EA63948A-BF7B-483D-8724-C64035411C33}" type="pres">
      <dgm:prSet presAssocID="{07D8BD30-D51A-440B-A26A-02866B82FE24}" presName="connectorText" presStyleLbl="sibTrans2D1" presStyleIdx="3" presStyleCnt="10"/>
      <dgm:spPr/>
      <dgm:t>
        <a:bodyPr/>
        <a:lstStyle/>
        <a:p>
          <a:endParaRPr lang="en-GB"/>
        </a:p>
      </dgm:t>
    </dgm:pt>
    <dgm:pt modelId="{8AC17780-DC0B-4600-B9D6-A95F9A48A4D8}" type="pres">
      <dgm:prSet presAssocID="{0AD676EA-B189-467E-9BB8-5AE13ED69E15}" presName="node" presStyleLbl="node1" presStyleIdx="4" presStyleCnt="10">
        <dgm:presLayoutVars>
          <dgm:bulletEnabled val="1"/>
        </dgm:presLayoutVars>
      </dgm:prSet>
      <dgm:spPr/>
      <dgm:t>
        <a:bodyPr/>
        <a:lstStyle/>
        <a:p>
          <a:endParaRPr lang="en-GB"/>
        </a:p>
      </dgm:t>
    </dgm:pt>
    <dgm:pt modelId="{079492B7-5107-4FA1-A4E9-D4D41A8D23D7}" type="pres">
      <dgm:prSet presAssocID="{467B2279-F2E5-4A51-8809-6C36C547E428}" presName="sibTrans" presStyleLbl="sibTrans2D1" presStyleIdx="4" presStyleCnt="10"/>
      <dgm:spPr/>
      <dgm:t>
        <a:bodyPr/>
        <a:lstStyle/>
        <a:p>
          <a:endParaRPr lang="en-GB"/>
        </a:p>
      </dgm:t>
    </dgm:pt>
    <dgm:pt modelId="{32698F18-A070-4389-A8C5-608C56D76EB4}" type="pres">
      <dgm:prSet presAssocID="{467B2279-F2E5-4A51-8809-6C36C547E428}" presName="connectorText" presStyleLbl="sibTrans2D1" presStyleIdx="4" presStyleCnt="10"/>
      <dgm:spPr/>
      <dgm:t>
        <a:bodyPr/>
        <a:lstStyle/>
        <a:p>
          <a:endParaRPr lang="en-GB"/>
        </a:p>
      </dgm:t>
    </dgm:pt>
    <dgm:pt modelId="{589AA182-6CB9-4F23-AF4D-CB11F722A6DD}" type="pres">
      <dgm:prSet presAssocID="{688B925B-C72A-46D4-AE56-95DF767DEE03}" presName="node" presStyleLbl="node1" presStyleIdx="5" presStyleCnt="10">
        <dgm:presLayoutVars>
          <dgm:bulletEnabled val="1"/>
        </dgm:presLayoutVars>
      </dgm:prSet>
      <dgm:spPr/>
      <dgm:t>
        <a:bodyPr/>
        <a:lstStyle/>
        <a:p>
          <a:endParaRPr lang="en-GB"/>
        </a:p>
      </dgm:t>
    </dgm:pt>
    <dgm:pt modelId="{81DBFE93-4CD0-4419-A365-037A56C312A6}" type="pres">
      <dgm:prSet presAssocID="{4F922CE9-D74D-4A07-8BC7-9DD515129FA0}" presName="sibTrans" presStyleLbl="sibTrans2D1" presStyleIdx="5" presStyleCnt="10"/>
      <dgm:spPr/>
      <dgm:t>
        <a:bodyPr/>
        <a:lstStyle/>
        <a:p>
          <a:endParaRPr lang="en-GB"/>
        </a:p>
      </dgm:t>
    </dgm:pt>
    <dgm:pt modelId="{C94527A1-B6FC-4FAE-AE87-475A63B73B87}" type="pres">
      <dgm:prSet presAssocID="{4F922CE9-D74D-4A07-8BC7-9DD515129FA0}" presName="connectorText" presStyleLbl="sibTrans2D1" presStyleIdx="5" presStyleCnt="10"/>
      <dgm:spPr/>
      <dgm:t>
        <a:bodyPr/>
        <a:lstStyle/>
        <a:p>
          <a:endParaRPr lang="en-GB"/>
        </a:p>
      </dgm:t>
    </dgm:pt>
    <dgm:pt modelId="{6A974E2E-AFDD-4E05-A066-F650BCC5D1BF}" type="pres">
      <dgm:prSet presAssocID="{40F9C403-4384-4593-816B-AB12FC5B10F7}" presName="node" presStyleLbl="node1" presStyleIdx="6" presStyleCnt="10">
        <dgm:presLayoutVars>
          <dgm:bulletEnabled val="1"/>
        </dgm:presLayoutVars>
      </dgm:prSet>
      <dgm:spPr/>
      <dgm:t>
        <a:bodyPr/>
        <a:lstStyle/>
        <a:p>
          <a:endParaRPr lang="en-GB"/>
        </a:p>
      </dgm:t>
    </dgm:pt>
    <dgm:pt modelId="{067705CD-3FD0-442B-9639-77C179963634}" type="pres">
      <dgm:prSet presAssocID="{2BB74F32-9259-4851-9F03-C0705ECDEC59}" presName="sibTrans" presStyleLbl="sibTrans2D1" presStyleIdx="6" presStyleCnt="10"/>
      <dgm:spPr/>
      <dgm:t>
        <a:bodyPr/>
        <a:lstStyle/>
        <a:p>
          <a:endParaRPr lang="en-GB"/>
        </a:p>
      </dgm:t>
    </dgm:pt>
    <dgm:pt modelId="{F418E87C-93F0-4DB0-8E06-DD8AD7C4621B}" type="pres">
      <dgm:prSet presAssocID="{2BB74F32-9259-4851-9F03-C0705ECDEC59}" presName="connectorText" presStyleLbl="sibTrans2D1" presStyleIdx="6" presStyleCnt="10"/>
      <dgm:spPr/>
      <dgm:t>
        <a:bodyPr/>
        <a:lstStyle/>
        <a:p>
          <a:endParaRPr lang="en-GB"/>
        </a:p>
      </dgm:t>
    </dgm:pt>
    <dgm:pt modelId="{5B25BA0A-3471-42DE-BB91-430B367C511F}" type="pres">
      <dgm:prSet presAssocID="{0745DC13-3402-48AB-B3D1-50AD8AD67F92}" presName="node" presStyleLbl="node1" presStyleIdx="7" presStyleCnt="10">
        <dgm:presLayoutVars>
          <dgm:bulletEnabled val="1"/>
        </dgm:presLayoutVars>
      </dgm:prSet>
      <dgm:spPr/>
      <dgm:t>
        <a:bodyPr/>
        <a:lstStyle/>
        <a:p>
          <a:endParaRPr lang="en-GB"/>
        </a:p>
      </dgm:t>
    </dgm:pt>
    <dgm:pt modelId="{F49DB377-ED9C-4F8D-BB32-06836230D1F3}" type="pres">
      <dgm:prSet presAssocID="{A114664A-762A-4370-B66E-CED8C75A2676}" presName="sibTrans" presStyleLbl="sibTrans2D1" presStyleIdx="7" presStyleCnt="10"/>
      <dgm:spPr/>
      <dgm:t>
        <a:bodyPr/>
        <a:lstStyle/>
        <a:p>
          <a:endParaRPr lang="en-GB"/>
        </a:p>
      </dgm:t>
    </dgm:pt>
    <dgm:pt modelId="{00C70C19-98B3-48E2-96F3-CE5795EA6C0D}" type="pres">
      <dgm:prSet presAssocID="{A114664A-762A-4370-B66E-CED8C75A2676}" presName="connectorText" presStyleLbl="sibTrans2D1" presStyleIdx="7" presStyleCnt="10"/>
      <dgm:spPr/>
      <dgm:t>
        <a:bodyPr/>
        <a:lstStyle/>
        <a:p>
          <a:endParaRPr lang="en-GB"/>
        </a:p>
      </dgm:t>
    </dgm:pt>
    <dgm:pt modelId="{9F8977BF-9C77-4161-B984-2B7E95616451}" type="pres">
      <dgm:prSet presAssocID="{A39FAAE8-A281-48A3-987D-D6C3FE76AD56}" presName="node" presStyleLbl="node1" presStyleIdx="8" presStyleCnt="10">
        <dgm:presLayoutVars>
          <dgm:bulletEnabled val="1"/>
        </dgm:presLayoutVars>
      </dgm:prSet>
      <dgm:spPr/>
      <dgm:t>
        <a:bodyPr/>
        <a:lstStyle/>
        <a:p>
          <a:endParaRPr lang="en-GB"/>
        </a:p>
      </dgm:t>
    </dgm:pt>
    <dgm:pt modelId="{B49402E0-F277-4066-8672-533E711443E8}" type="pres">
      <dgm:prSet presAssocID="{E20B1E0C-CCE3-4349-873A-2D2EADFAECC9}" presName="sibTrans" presStyleLbl="sibTrans2D1" presStyleIdx="8" presStyleCnt="10"/>
      <dgm:spPr/>
      <dgm:t>
        <a:bodyPr/>
        <a:lstStyle/>
        <a:p>
          <a:endParaRPr lang="en-GB"/>
        </a:p>
      </dgm:t>
    </dgm:pt>
    <dgm:pt modelId="{AB7E8BA5-43EB-4BE6-A941-2BACB2FBB745}" type="pres">
      <dgm:prSet presAssocID="{E20B1E0C-CCE3-4349-873A-2D2EADFAECC9}" presName="connectorText" presStyleLbl="sibTrans2D1" presStyleIdx="8" presStyleCnt="10"/>
      <dgm:spPr/>
      <dgm:t>
        <a:bodyPr/>
        <a:lstStyle/>
        <a:p>
          <a:endParaRPr lang="en-GB"/>
        </a:p>
      </dgm:t>
    </dgm:pt>
    <dgm:pt modelId="{3383941C-8600-43F3-8598-7D0D8D054100}" type="pres">
      <dgm:prSet presAssocID="{943758B8-FF22-4005-A62B-07A7CEF9B1C8}" presName="node" presStyleLbl="node1" presStyleIdx="9" presStyleCnt="10">
        <dgm:presLayoutVars>
          <dgm:bulletEnabled val="1"/>
        </dgm:presLayoutVars>
      </dgm:prSet>
      <dgm:spPr/>
      <dgm:t>
        <a:bodyPr/>
        <a:lstStyle/>
        <a:p>
          <a:endParaRPr lang="en-GB"/>
        </a:p>
      </dgm:t>
    </dgm:pt>
    <dgm:pt modelId="{1A08A751-F5BF-453A-91DF-D934492BBB54}" type="pres">
      <dgm:prSet presAssocID="{4FBC6037-41CA-45B4-A3B3-9A063A1A2D05}" presName="sibTrans" presStyleLbl="sibTrans2D1" presStyleIdx="9" presStyleCnt="10"/>
      <dgm:spPr/>
      <dgm:t>
        <a:bodyPr/>
        <a:lstStyle/>
        <a:p>
          <a:endParaRPr lang="en-GB"/>
        </a:p>
      </dgm:t>
    </dgm:pt>
    <dgm:pt modelId="{59326449-BE1C-4428-9B60-119579E82EF4}" type="pres">
      <dgm:prSet presAssocID="{4FBC6037-41CA-45B4-A3B3-9A063A1A2D05}" presName="connectorText" presStyleLbl="sibTrans2D1" presStyleIdx="9" presStyleCnt="10"/>
      <dgm:spPr/>
      <dgm:t>
        <a:bodyPr/>
        <a:lstStyle/>
        <a:p>
          <a:endParaRPr lang="en-GB"/>
        </a:p>
      </dgm:t>
    </dgm:pt>
  </dgm:ptLst>
  <dgm:cxnLst>
    <dgm:cxn modelId="{E8E19956-D482-4E95-8093-6072E303F2EA}" type="presOf" srcId="{467B2279-F2E5-4A51-8809-6C36C547E428}" destId="{32698F18-A070-4389-A8C5-608C56D76EB4}" srcOrd="1" destOrd="0" presId="urn:microsoft.com/office/officeart/2005/8/layout/cycle2"/>
    <dgm:cxn modelId="{644B340C-7F9D-4494-BDB2-397D1EEF6755}" type="presOf" srcId="{2BB74F32-9259-4851-9F03-C0705ECDEC59}" destId="{067705CD-3FD0-442B-9639-77C179963634}" srcOrd="0" destOrd="0" presId="urn:microsoft.com/office/officeart/2005/8/layout/cycle2"/>
    <dgm:cxn modelId="{E38E7CFC-FA41-4853-A5A7-F568642E4D33}" type="presOf" srcId="{6E018C12-2C2C-428C-BF66-E1AABE5DF913}" destId="{CFF50A4E-B941-4DF6-A4C0-13C423F48E86}" srcOrd="0" destOrd="0" presId="urn:microsoft.com/office/officeart/2005/8/layout/cycle2"/>
    <dgm:cxn modelId="{99B219FB-12CF-4C97-982D-DC3077E67F27}" srcId="{AF2E73F7-C36B-4201-862F-34423CE9948F}" destId="{53EB0040-E794-477C-8510-B5BE3C9530B2}" srcOrd="3" destOrd="0" parTransId="{17DA23BB-2B39-4F85-BA23-1BD0799246B1}" sibTransId="{07D8BD30-D51A-440B-A26A-02866B82FE24}"/>
    <dgm:cxn modelId="{937F8F52-E57E-47DE-8500-AEDF5AE06FD0}" srcId="{AF2E73F7-C36B-4201-862F-34423CE9948F}" destId="{688B925B-C72A-46D4-AE56-95DF767DEE03}" srcOrd="5" destOrd="0" parTransId="{CDE9703F-9015-425F-B63D-A80163BCDFF5}" sibTransId="{4F922CE9-D74D-4A07-8BC7-9DD515129FA0}"/>
    <dgm:cxn modelId="{6246D3B8-5A2D-4B12-AC5C-1B1E94B131A5}" type="presOf" srcId="{B3E7E970-0A0A-44ED-B474-FACE30285A7C}" destId="{3813970D-82C9-40B6-ABE5-A6E5FE7CF8FF}" srcOrd="0" destOrd="0" presId="urn:microsoft.com/office/officeart/2005/8/layout/cycle2"/>
    <dgm:cxn modelId="{DBC1254D-159D-4296-8247-065F3307C2B4}" type="presOf" srcId="{A114664A-762A-4370-B66E-CED8C75A2676}" destId="{F49DB377-ED9C-4F8D-BB32-06836230D1F3}" srcOrd="0" destOrd="0" presId="urn:microsoft.com/office/officeart/2005/8/layout/cycle2"/>
    <dgm:cxn modelId="{B3AE8F9E-377C-4CE8-8A54-409E46F61FC4}" srcId="{AF2E73F7-C36B-4201-862F-34423CE9948F}" destId="{943758B8-FF22-4005-A62B-07A7CEF9B1C8}" srcOrd="9" destOrd="0" parTransId="{01CB18D6-9964-4DD2-8BB4-3CC9FEFF32F9}" sibTransId="{4FBC6037-41CA-45B4-A3B3-9A063A1A2D05}"/>
    <dgm:cxn modelId="{B192D9B9-2E32-4847-A5DF-146E55FFE644}" type="presOf" srcId="{4F922CE9-D74D-4A07-8BC7-9DD515129FA0}" destId="{81DBFE93-4CD0-4419-A365-037A56C312A6}" srcOrd="0" destOrd="0" presId="urn:microsoft.com/office/officeart/2005/8/layout/cycle2"/>
    <dgm:cxn modelId="{34DFAD98-58B3-47DD-9B47-5998E0571F00}" type="presOf" srcId="{D27860D0-2BBE-467C-BCD7-708E11D85F32}" destId="{B71B2516-A3CA-4C23-AC02-3C49E9B73B29}" srcOrd="0" destOrd="0" presId="urn:microsoft.com/office/officeart/2005/8/layout/cycle2"/>
    <dgm:cxn modelId="{61911B81-2F25-4570-B9A4-8E9A3A66E475}" type="presOf" srcId="{E20B1E0C-CCE3-4349-873A-2D2EADFAECC9}" destId="{AB7E8BA5-43EB-4BE6-A941-2BACB2FBB745}" srcOrd="1" destOrd="0" presId="urn:microsoft.com/office/officeart/2005/8/layout/cycle2"/>
    <dgm:cxn modelId="{10F35914-00AA-435B-8EDE-AD4AE45A7012}" srcId="{AF2E73F7-C36B-4201-862F-34423CE9948F}" destId="{0745DC13-3402-48AB-B3D1-50AD8AD67F92}" srcOrd="7" destOrd="0" parTransId="{65D8555F-D8BD-4D42-993D-D70DA6E053F8}" sibTransId="{A114664A-762A-4370-B66E-CED8C75A2676}"/>
    <dgm:cxn modelId="{0BD41F17-3554-4BA5-B559-9E5019290D86}" type="presOf" srcId="{A39FAAE8-A281-48A3-987D-D6C3FE76AD56}" destId="{9F8977BF-9C77-4161-B984-2B7E95616451}" srcOrd="0" destOrd="0" presId="urn:microsoft.com/office/officeart/2005/8/layout/cycle2"/>
    <dgm:cxn modelId="{F50CA96F-EC88-4AA1-B290-85C6AC069E99}" type="presOf" srcId="{ED4C26DB-AF36-4E4E-BD42-117C052DA704}" destId="{CD2F7CB0-F81B-4942-B755-34B533C8FA3F}" srcOrd="1" destOrd="0" presId="urn:microsoft.com/office/officeart/2005/8/layout/cycle2"/>
    <dgm:cxn modelId="{7AEF464E-9FFD-4E42-B78F-C69DEA11FD8C}" type="presOf" srcId="{904E7422-BAE9-4622-B544-D9BC4982D030}" destId="{1BCFA569-2CB2-46CA-9B9D-46C4D6599C81}" srcOrd="0" destOrd="0" presId="urn:microsoft.com/office/officeart/2005/8/layout/cycle2"/>
    <dgm:cxn modelId="{CCD9D1EF-A458-4D43-BD1F-59B413F7C0F5}" type="presOf" srcId="{40F9C403-4384-4593-816B-AB12FC5B10F7}" destId="{6A974E2E-AFDD-4E05-A066-F650BCC5D1BF}" srcOrd="0" destOrd="0" presId="urn:microsoft.com/office/officeart/2005/8/layout/cycle2"/>
    <dgm:cxn modelId="{7CD60F49-910D-4E01-9179-4E3F0E0C46C9}" type="presOf" srcId="{2BB74F32-9259-4851-9F03-C0705ECDEC59}" destId="{F418E87C-93F0-4DB0-8E06-DD8AD7C4621B}" srcOrd="1" destOrd="0" presId="urn:microsoft.com/office/officeart/2005/8/layout/cycle2"/>
    <dgm:cxn modelId="{4FA8C962-383F-43D5-823B-DDC8FB5D9684}" type="presOf" srcId="{ED4C26DB-AF36-4E4E-BD42-117C052DA704}" destId="{0AD595A6-33B7-4B96-8CF6-B991D736017A}" srcOrd="0" destOrd="0" presId="urn:microsoft.com/office/officeart/2005/8/layout/cycle2"/>
    <dgm:cxn modelId="{C8D7BE02-4891-445C-A47F-51890CC09639}" type="presOf" srcId="{4F922CE9-D74D-4A07-8BC7-9DD515129FA0}" destId="{C94527A1-B6FC-4FAE-AE87-475A63B73B87}" srcOrd="1" destOrd="0" presId="urn:microsoft.com/office/officeart/2005/8/layout/cycle2"/>
    <dgm:cxn modelId="{A4215E5F-C1BF-4511-AD9F-7AB95FF4A85F}" type="presOf" srcId="{943758B8-FF22-4005-A62B-07A7CEF9B1C8}" destId="{3383941C-8600-43F3-8598-7D0D8D054100}" srcOrd="0" destOrd="0" presId="urn:microsoft.com/office/officeart/2005/8/layout/cycle2"/>
    <dgm:cxn modelId="{C184AADF-E95A-469F-9C46-E897EC994353}" srcId="{AF2E73F7-C36B-4201-862F-34423CE9948F}" destId="{B3E7E970-0A0A-44ED-B474-FACE30285A7C}" srcOrd="0" destOrd="0" parTransId="{53E9D57A-0FED-4931-B222-73B4314A572B}" sibTransId="{CF7AA8CC-FBBA-4750-97A5-265FAD0D5757}"/>
    <dgm:cxn modelId="{C9C6203A-7248-467D-9494-F55E4F7A6E48}" type="presOf" srcId="{A114664A-762A-4370-B66E-CED8C75A2676}" destId="{00C70C19-98B3-48E2-96F3-CE5795EA6C0D}" srcOrd="1" destOrd="0" presId="urn:microsoft.com/office/officeart/2005/8/layout/cycle2"/>
    <dgm:cxn modelId="{26C4119B-6DD0-44E2-802D-52BEE47E0D8F}" type="presOf" srcId="{0745DC13-3402-48AB-B3D1-50AD8AD67F92}" destId="{5B25BA0A-3471-42DE-BB91-430B367C511F}" srcOrd="0" destOrd="0" presId="urn:microsoft.com/office/officeart/2005/8/layout/cycle2"/>
    <dgm:cxn modelId="{8849E721-30DD-4FD3-AEC5-E6C45603CA3B}" type="presOf" srcId="{0AD676EA-B189-467E-9BB8-5AE13ED69E15}" destId="{8AC17780-DC0B-4600-B9D6-A95F9A48A4D8}" srcOrd="0" destOrd="0" presId="urn:microsoft.com/office/officeart/2005/8/layout/cycle2"/>
    <dgm:cxn modelId="{600AD75F-A3E6-4BDB-82B4-09E111A420DC}" srcId="{AF2E73F7-C36B-4201-862F-34423CE9948F}" destId="{A39FAAE8-A281-48A3-987D-D6C3FE76AD56}" srcOrd="8" destOrd="0" parTransId="{6BCF4AD6-805D-42FB-808F-D5ECF722C344}" sibTransId="{E20B1E0C-CCE3-4349-873A-2D2EADFAECC9}"/>
    <dgm:cxn modelId="{714E0C18-980B-45E8-9051-6CA8DDC67AF2}" srcId="{AF2E73F7-C36B-4201-862F-34423CE9948F}" destId="{40F9C403-4384-4593-816B-AB12FC5B10F7}" srcOrd="6" destOrd="0" parTransId="{2F97E23A-F78A-4265-BEDB-5722EF7C4A64}" sibTransId="{2BB74F32-9259-4851-9F03-C0705ECDEC59}"/>
    <dgm:cxn modelId="{3630AFFF-054F-4C81-B037-9EA0DBB26D8D}" srcId="{AF2E73F7-C36B-4201-862F-34423CE9948F}" destId="{0AD676EA-B189-467E-9BB8-5AE13ED69E15}" srcOrd="4" destOrd="0" parTransId="{D554AFD8-1862-42D1-88DB-DA0F19462696}" sibTransId="{467B2279-F2E5-4A51-8809-6C36C547E428}"/>
    <dgm:cxn modelId="{57CEE0D5-DACB-4132-8335-35C8A77E3021}" type="presOf" srcId="{E20B1E0C-CCE3-4349-873A-2D2EADFAECC9}" destId="{B49402E0-F277-4066-8672-533E711443E8}" srcOrd="0" destOrd="0" presId="urn:microsoft.com/office/officeart/2005/8/layout/cycle2"/>
    <dgm:cxn modelId="{343300C1-7135-41C8-A2DC-827ECE17305F}" type="presOf" srcId="{CF7AA8CC-FBBA-4750-97A5-265FAD0D5757}" destId="{F2F958E8-E0FC-4591-B25B-7B7B1A0143EA}" srcOrd="0" destOrd="0" presId="urn:microsoft.com/office/officeart/2005/8/layout/cycle2"/>
    <dgm:cxn modelId="{E204C7E1-FE42-4D3E-B73E-48F237432629}" type="presOf" srcId="{CF7AA8CC-FBBA-4750-97A5-265FAD0D5757}" destId="{CD13657B-E9A5-49C4-9B23-B3AC94642E99}" srcOrd="1" destOrd="0" presId="urn:microsoft.com/office/officeart/2005/8/layout/cycle2"/>
    <dgm:cxn modelId="{0388FD3D-5493-46CF-96AC-12A6B19E5CD2}" type="presOf" srcId="{688B925B-C72A-46D4-AE56-95DF767DEE03}" destId="{589AA182-6CB9-4F23-AF4D-CB11F722A6DD}" srcOrd="0" destOrd="0" presId="urn:microsoft.com/office/officeart/2005/8/layout/cycle2"/>
    <dgm:cxn modelId="{5F3BEB96-6445-4AEB-84D4-3EADFECC6D0E}" type="presOf" srcId="{07D8BD30-D51A-440B-A26A-02866B82FE24}" destId="{967AA71F-692A-47A2-A0DB-3461DAFCD82A}" srcOrd="0" destOrd="0" presId="urn:microsoft.com/office/officeart/2005/8/layout/cycle2"/>
    <dgm:cxn modelId="{4289E6C0-1343-4DE2-BFEF-1B4C4961EF3A}" type="presOf" srcId="{467B2279-F2E5-4A51-8809-6C36C547E428}" destId="{079492B7-5107-4FA1-A4E9-D4D41A8D23D7}" srcOrd="0" destOrd="0" presId="urn:microsoft.com/office/officeart/2005/8/layout/cycle2"/>
    <dgm:cxn modelId="{D4FF51AA-7C57-4715-A29D-749A83881B0B}" type="presOf" srcId="{53EB0040-E794-477C-8510-B5BE3C9530B2}" destId="{7EE7AC67-62C7-435A-8493-9B06426A983D}" srcOrd="0" destOrd="0" presId="urn:microsoft.com/office/officeart/2005/8/layout/cycle2"/>
    <dgm:cxn modelId="{C119852C-771D-4238-97CD-369D2EA7B030}" type="presOf" srcId="{4FBC6037-41CA-45B4-A3B3-9A063A1A2D05}" destId="{1A08A751-F5BF-453A-91DF-D934492BBB54}" srcOrd="0" destOrd="0" presId="urn:microsoft.com/office/officeart/2005/8/layout/cycle2"/>
    <dgm:cxn modelId="{EC2B4787-5305-467F-A2D6-B056089E14A5}" srcId="{AF2E73F7-C36B-4201-862F-34423CE9948F}" destId="{904E7422-BAE9-4622-B544-D9BC4982D030}" srcOrd="2" destOrd="0" parTransId="{E25F3CF6-9FEA-43C7-AB59-8C05645645C7}" sibTransId="{ED4C26DB-AF36-4E4E-BD42-117C052DA704}"/>
    <dgm:cxn modelId="{4699E798-096F-4E5E-9398-411F41FDAF28}" srcId="{AF2E73F7-C36B-4201-862F-34423CE9948F}" destId="{6E018C12-2C2C-428C-BF66-E1AABE5DF913}" srcOrd="1" destOrd="0" parTransId="{83A0FBD3-7D3E-4CEF-9E3C-68F213A92692}" sibTransId="{D27860D0-2BBE-467C-BCD7-708E11D85F32}"/>
    <dgm:cxn modelId="{746EF730-9E71-4CE8-B55B-583D3AC5C969}" type="presOf" srcId="{4FBC6037-41CA-45B4-A3B3-9A063A1A2D05}" destId="{59326449-BE1C-4428-9B60-119579E82EF4}" srcOrd="1" destOrd="0" presId="urn:microsoft.com/office/officeart/2005/8/layout/cycle2"/>
    <dgm:cxn modelId="{7BD44078-E6DC-4C6F-890F-8C44EF9E5D4E}" type="presOf" srcId="{AF2E73F7-C36B-4201-862F-34423CE9948F}" destId="{0012047B-B3DF-4DD5-A820-D2DA7E54187E}" srcOrd="0" destOrd="0" presId="urn:microsoft.com/office/officeart/2005/8/layout/cycle2"/>
    <dgm:cxn modelId="{A6F7BEAC-D448-403B-B384-0C4723796AA8}" type="presOf" srcId="{07D8BD30-D51A-440B-A26A-02866B82FE24}" destId="{EA63948A-BF7B-483D-8724-C64035411C33}" srcOrd="1" destOrd="0" presId="urn:microsoft.com/office/officeart/2005/8/layout/cycle2"/>
    <dgm:cxn modelId="{3D7848D4-B5AF-415E-8E45-649BC38B446E}" type="presOf" srcId="{D27860D0-2BBE-467C-BCD7-708E11D85F32}" destId="{BBEA70FC-9BCB-4338-9E3C-6C6CB567E7E2}" srcOrd="1" destOrd="0" presId="urn:microsoft.com/office/officeart/2005/8/layout/cycle2"/>
    <dgm:cxn modelId="{C7028685-D6D4-43BC-8E8C-FECAB967B7E8}" type="presParOf" srcId="{0012047B-B3DF-4DD5-A820-D2DA7E54187E}" destId="{3813970D-82C9-40B6-ABE5-A6E5FE7CF8FF}" srcOrd="0" destOrd="0" presId="urn:microsoft.com/office/officeart/2005/8/layout/cycle2"/>
    <dgm:cxn modelId="{DFFAD548-17B8-4650-9976-3088869B8503}" type="presParOf" srcId="{0012047B-B3DF-4DD5-A820-D2DA7E54187E}" destId="{F2F958E8-E0FC-4591-B25B-7B7B1A0143EA}" srcOrd="1" destOrd="0" presId="urn:microsoft.com/office/officeart/2005/8/layout/cycle2"/>
    <dgm:cxn modelId="{BCDEDDB9-EC1A-4EA9-ACBB-B88844899DC7}" type="presParOf" srcId="{F2F958E8-E0FC-4591-B25B-7B7B1A0143EA}" destId="{CD13657B-E9A5-49C4-9B23-B3AC94642E99}" srcOrd="0" destOrd="0" presId="urn:microsoft.com/office/officeart/2005/8/layout/cycle2"/>
    <dgm:cxn modelId="{863EDEBB-0D3B-4EDC-996B-AF7E5F7B0BEE}" type="presParOf" srcId="{0012047B-B3DF-4DD5-A820-D2DA7E54187E}" destId="{CFF50A4E-B941-4DF6-A4C0-13C423F48E86}" srcOrd="2" destOrd="0" presId="urn:microsoft.com/office/officeart/2005/8/layout/cycle2"/>
    <dgm:cxn modelId="{2DBE0954-3A6C-4241-A84D-FCC6D78747E8}" type="presParOf" srcId="{0012047B-B3DF-4DD5-A820-D2DA7E54187E}" destId="{B71B2516-A3CA-4C23-AC02-3C49E9B73B29}" srcOrd="3" destOrd="0" presId="urn:microsoft.com/office/officeart/2005/8/layout/cycle2"/>
    <dgm:cxn modelId="{B5D25247-A953-4676-BB28-C2E5D4568FC2}" type="presParOf" srcId="{B71B2516-A3CA-4C23-AC02-3C49E9B73B29}" destId="{BBEA70FC-9BCB-4338-9E3C-6C6CB567E7E2}" srcOrd="0" destOrd="0" presId="urn:microsoft.com/office/officeart/2005/8/layout/cycle2"/>
    <dgm:cxn modelId="{A1ECA061-AD91-4479-B5C9-C3FDB4CF3334}" type="presParOf" srcId="{0012047B-B3DF-4DD5-A820-D2DA7E54187E}" destId="{1BCFA569-2CB2-46CA-9B9D-46C4D6599C81}" srcOrd="4" destOrd="0" presId="urn:microsoft.com/office/officeart/2005/8/layout/cycle2"/>
    <dgm:cxn modelId="{F21634D5-5F38-4F85-A247-283DBD58C4A9}" type="presParOf" srcId="{0012047B-B3DF-4DD5-A820-D2DA7E54187E}" destId="{0AD595A6-33B7-4B96-8CF6-B991D736017A}" srcOrd="5" destOrd="0" presId="urn:microsoft.com/office/officeart/2005/8/layout/cycle2"/>
    <dgm:cxn modelId="{B74D02FE-A749-4943-B215-78E92D0298B7}" type="presParOf" srcId="{0AD595A6-33B7-4B96-8CF6-B991D736017A}" destId="{CD2F7CB0-F81B-4942-B755-34B533C8FA3F}" srcOrd="0" destOrd="0" presId="urn:microsoft.com/office/officeart/2005/8/layout/cycle2"/>
    <dgm:cxn modelId="{9F0C4B5F-0B7D-454C-BD89-BAB3D255DAA6}" type="presParOf" srcId="{0012047B-B3DF-4DD5-A820-D2DA7E54187E}" destId="{7EE7AC67-62C7-435A-8493-9B06426A983D}" srcOrd="6" destOrd="0" presId="urn:microsoft.com/office/officeart/2005/8/layout/cycle2"/>
    <dgm:cxn modelId="{EB109B1F-42CB-4B90-B4BA-30185CD4110C}" type="presParOf" srcId="{0012047B-B3DF-4DD5-A820-D2DA7E54187E}" destId="{967AA71F-692A-47A2-A0DB-3461DAFCD82A}" srcOrd="7" destOrd="0" presId="urn:microsoft.com/office/officeart/2005/8/layout/cycle2"/>
    <dgm:cxn modelId="{9E16593C-6BE2-4AFF-BF09-E68F8C3335C0}" type="presParOf" srcId="{967AA71F-692A-47A2-A0DB-3461DAFCD82A}" destId="{EA63948A-BF7B-483D-8724-C64035411C33}" srcOrd="0" destOrd="0" presId="urn:microsoft.com/office/officeart/2005/8/layout/cycle2"/>
    <dgm:cxn modelId="{93514D98-17F3-4C09-95AE-0CA2C31F51A1}" type="presParOf" srcId="{0012047B-B3DF-4DD5-A820-D2DA7E54187E}" destId="{8AC17780-DC0B-4600-B9D6-A95F9A48A4D8}" srcOrd="8" destOrd="0" presId="urn:microsoft.com/office/officeart/2005/8/layout/cycle2"/>
    <dgm:cxn modelId="{5765001B-4D08-4765-BFC3-98894278B000}" type="presParOf" srcId="{0012047B-B3DF-4DD5-A820-D2DA7E54187E}" destId="{079492B7-5107-4FA1-A4E9-D4D41A8D23D7}" srcOrd="9" destOrd="0" presId="urn:microsoft.com/office/officeart/2005/8/layout/cycle2"/>
    <dgm:cxn modelId="{0B011DA1-F08E-4F1F-AF2F-A6B3B63E5875}" type="presParOf" srcId="{079492B7-5107-4FA1-A4E9-D4D41A8D23D7}" destId="{32698F18-A070-4389-A8C5-608C56D76EB4}" srcOrd="0" destOrd="0" presId="urn:microsoft.com/office/officeart/2005/8/layout/cycle2"/>
    <dgm:cxn modelId="{3CE8EF6E-221A-4415-AD44-949F8942FF1B}" type="presParOf" srcId="{0012047B-B3DF-4DD5-A820-D2DA7E54187E}" destId="{589AA182-6CB9-4F23-AF4D-CB11F722A6DD}" srcOrd="10" destOrd="0" presId="urn:microsoft.com/office/officeart/2005/8/layout/cycle2"/>
    <dgm:cxn modelId="{58EADF94-6EAB-4107-9A21-5CF37C61876C}" type="presParOf" srcId="{0012047B-B3DF-4DD5-A820-D2DA7E54187E}" destId="{81DBFE93-4CD0-4419-A365-037A56C312A6}" srcOrd="11" destOrd="0" presId="urn:microsoft.com/office/officeart/2005/8/layout/cycle2"/>
    <dgm:cxn modelId="{CF64E63E-E82E-4C83-ADBD-0C149716889E}" type="presParOf" srcId="{81DBFE93-4CD0-4419-A365-037A56C312A6}" destId="{C94527A1-B6FC-4FAE-AE87-475A63B73B87}" srcOrd="0" destOrd="0" presId="urn:microsoft.com/office/officeart/2005/8/layout/cycle2"/>
    <dgm:cxn modelId="{49301F0C-64BC-4D06-94D0-078FB7285047}" type="presParOf" srcId="{0012047B-B3DF-4DD5-A820-D2DA7E54187E}" destId="{6A974E2E-AFDD-4E05-A066-F650BCC5D1BF}" srcOrd="12" destOrd="0" presId="urn:microsoft.com/office/officeart/2005/8/layout/cycle2"/>
    <dgm:cxn modelId="{372C5E0D-555D-4BC0-8EC3-D1F9C7D35402}" type="presParOf" srcId="{0012047B-B3DF-4DD5-A820-D2DA7E54187E}" destId="{067705CD-3FD0-442B-9639-77C179963634}" srcOrd="13" destOrd="0" presId="urn:microsoft.com/office/officeart/2005/8/layout/cycle2"/>
    <dgm:cxn modelId="{97ABFA67-5880-429D-89C1-8A809D2DB824}" type="presParOf" srcId="{067705CD-3FD0-442B-9639-77C179963634}" destId="{F418E87C-93F0-4DB0-8E06-DD8AD7C4621B}" srcOrd="0" destOrd="0" presId="urn:microsoft.com/office/officeart/2005/8/layout/cycle2"/>
    <dgm:cxn modelId="{0B8C22EA-A34E-4384-849E-5CBA2912FDF2}" type="presParOf" srcId="{0012047B-B3DF-4DD5-A820-D2DA7E54187E}" destId="{5B25BA0A-3471-42DE-BB91-430B367C511F}" srcOrd="14" destOrd="0" presId="urn:microsoft.com/office/officeart/2005/8/layout/cycle2"/>
    <dgm:cxn modelId="{3BCF6B09-69F7-479D-9836-13662D44EF13}" type="presParOf" srcId="{0012047B-B3DF-4DD5-A820-D2DA7E54187E}" destId="{F49DB377-ED9C-4F8D-BB32-06836230D1F3}" srcOrd="15" destOrd="0" presId="urn:microsoft.com/office/officeart/2005/8/layout/cycle2"/>
    <dgm:cxn modelId="{1B487DF9-0977-4A46-A38B-B6D8B3E1E465}" type="presParOf" srcId="{F49DB377-ED9C-4F8D-BB32-06836230D1F3}" destId="{00C70C19-98B3-48E2-96F3-CE5795EA6C0D}" srcOrd="0" destOrd="0" presId="urn:microsoft.com/office/officeart/2005/8/layout/cycle2"/>
    <dgm:cxn modelId="{004DC06A-06CC-4BDF-A3CE-945C3626C623}" type="presParOf" srcId="{0012047B-B3DF-4DD5-A820-D2DA7E54187E}" destId="{9F8977BF-9C77-4161-B984-2B7E95616451}" srcOrd="16" destOrd="0" presId="urn:microsoft.com/office/officeart/2005/8/layout/cycle2"/>
    <dgm:cxn modelId="{F2955C9A-3C5F-4CA6-93ED-A7F1B6E6D64F}" type="presParOf" srcId="{0012047B-B3DF-4DD5-A820-D2DA7E54187E}" destId="{B49402E0-F277-4066-8672-533E711443E8}" srcOrd="17" destOrd="0" presId="urn:microsoft.com/office/officeart/2005/8/layout/cycle2"/>
    <dgm:cxn modelId="{883EFAFC-C529-4858-974F-35D69088FD81}" type="presParOf" srcId="{B49402E0-F277-4066-8672-533E711443E8}" destId="{AB7E8BA5-43EB-4BE6-A941-2BACB2FBB745}" srcOrd="0" destOrd="0" presId="urn:microsoft.com/office/officeart/2005/8/layout/cycle2"/>
    <dgm:cxn modelId="{36F320A3-0C0E-47B1-9244-F494DDE60D37}" type="presParOf" srcId="{0012047B-B3DF-4DD5-A820-D2DA7E54187E}" destId="{3383941C-8600-43F3-8598-7D0D8D054100}" srcOrd="18" destOrd="0" presId="urn:microsoft.com/office/officeart/2005/8/layout/cycle2"/>
    <dgm:cxn modelId="{9E53554D-8C6D-41A8-96E8-C56FB79A9D92}" type="presParOf" srcId="{0012047B-B3DF-4DD5-A820-D2DA7E54187E}" destId="{1A08A751-F5BF-453A-91DF-D934492BBB54}" srcOrd="19" destOrd="0" presId="urn:microsoft.com/office/officeart/2005/8/layout/cycle2"/>
    <dgm:cxn modelId="{8BA93C79-32DC-4F41-83DB-06C5012AE723}" type="presParOf" srcId="{1A08A751-F5BF-453A-91DF-D934492BBB54}" destId="{59326449-BE1C-4428-9B60-119579E82EF4}" srcOrd="0" destOrd="0" presId="urn:microsoft.com/office/officeart/2005/8/layout/cycle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13970D-82C9-40B6-ABE5-A6E5FE7CF8FF}">
      <dsp:nvSpPr>
        <dsp:cNvPr id="0" name=""/>
        <dsp:cNvSpPr/>
      </dsp:nvSpPr>
      <dsp:spPr>
        <a:xfrm>
          <a:off x="3865065" y="1896"/>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Competition</a:t>
          </a:r>
          <a:endParaRPr lang="en-GB" sz="600" kern="1200" dirty="0"/>
        </a:p>
      </dsp:txBody>
      <dsp:txXfrm>
        <a:off x="3982847" y="119678"/>
        <a:ext cx="568703" cy="568703"/>
      </dsp:txXfrm>
    </dsp:sp>
    <dsp:sp modelId="{F2F958E8-E0FC-4591-B25B-7B7B1A0143EA}">
      <dsp:nvSpPr>
        <dsp:cNvPr id="0" name=""/>
        <dsp:cNvSpPr/>
      </dsp:nvSpPr>
      <dsp:spPr>
        <a:xfrm rot="1080000">
          <a:off x="4729073" y="453226"/>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4730648" y="497572"/>
        <a:ext cx="150135" cy="162864"/>
      </dsp:txXfrm>
    </dsp:sp>
    <dsp:sp modelId="{CFF50A4E-B941-4DF6-A4C0-13C423F48E86}">
      <dsp:nvSpPr>
        <dsp:cNvPr id="0" name=""/>
        <dsp:cNvSpPr/>
      </dsp:nvSpPr>
      <dsp:spPr>
        <a:xfrm>
          <a:off x="5014838" y="375480"/>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Coaching</a:t>
          </a:r>
          <a:endParaRPr lang="en-GB" sz="600" kern="1200" dirty="0"/>
        </a:p>
      </dsp:txBody>
      <dsp:txXfrm>
        <a:off x="5132620" y="493262"/>
        <a:ext cx="568703" cy="568703"/>
      </dsp:txXfrm>
    </dsp:sp>
    <dsp:sp modelId="{B71B2516-A3CA-4C23-AC02-3C49E9B73B29}">
      <dsp:nvSpPr>
        <dsp:cNvPr id="0" name=""/>
        <dsp:cNvSpPr/>
      </dsp:nvSpPr>
      <dsp:spPr>
        <a:xfrm rot="3240000">
          <a:off x="5661464" y="1126010"/>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5674726" y="1154271"/>
        <a:ext cx="150135" cy="162864"/>
      </dsp:txXfrm>
    </dsp:sp>
    <dsp:sp modelId="{1BCFA569-2CB2-46CA-9B9D-46C4D6599C81}">
      <dsp:nvSpPr>
        <dsp:cNvPr id="0" name=""/>
        <dsp:cNvSpPr/>
      </dsp:nvSpPr>
      <dsp:spPr>
        <a:xfrm>
          <a:off x="5725437" y="1353535"/>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Officiating</a:t>
          </a:r>
          <a:endParaRPr lang="en-GB" sz="600" kern="1200" dirty="0"/>
        </a:p>
      </dsp:txBody>
      <dsp:txXfrm>
        <a:off x="5843219" y="1471317"/>
        <a:ext cx="568703" cy="568703"/>
      </dsp:txXfrm>
    </dsp:sp>
    <dsp:sp modelId="{0AD595A6-33B7-4B96-8CF6-B991D736017A}">
      <dsp:nvSpPr>
        <dsp:cNvPr id="0" name=""/>
        <dsp:cNvSpPr/>
      </dsp:nvSpPr>
      <dsp:spPr>
        <a:xfrm rot="5400000">
          <a:off x="6020331" y="2218350"/>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6052503" y="2240467"/>
        <a:ext cx="150135" cy="162864"/>
      </dsp:txXfrm>
    </dsp:sp>
    <dsp:sp modelId="{7EE7AC67-62C7-435A-8493-9B06426A983D}">
      <dsp:nvSpPr>
        <dsp:cNvPr id="0" name=""/>
        <dsp:cNvSpPr/>
      </dsp:nvSpPr>
      <dsp:spPr>
        <a:xfrm>
          <a:off x="5725437" y="2562478"/>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Education &amp; Training</a:t>
          </a:r>
          <a:endParaRPr lang="en-GB" sz="600" kern="1200" dirty="0"/>
        </a:p>
      </dsp:txBody>
      <dsp:txXfrm>
        <a:off x="5843219" y="2680260"/>
        <a:ext cx="568703" cy="568703"/>
      </dsp:txXfrm>
    </dsp:sp>
    <dsp:sp modelId="{967AA71F-692A-47A2-A0DB-3461DAFCD82A}">
      <dsp:nvSpPr>
        <dsp:cNvPr id="0" name=""/>
        <dsp:cNvSpPr/>
      </dsp:nvSpPr>
      <dsp:spPr>
        <a:xfrm rot="7560000">
          <a:off x="5668600" y="3313008"/>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5719681" y="3341269"/>
        <a:ext cx="150135" cy="162864"/>
      </dsp:txXfrm>
    </dsp:sp>
    <dsp:sp modelId="{8AC17780-DC0B-4600-B9D6-A95F9A48A4D8}">
      <dsp:nvSpPr>
        <dsp:cNvPr id="0" name=""/>
        <dsp:cNvSpPr/>
      </dsp:nvSpPr>
      <dsp:spPr>
        <a:xfrm>
          <a:off x="5014838" y="3540533"/>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Volunteering</a:t>
          </a:r>
          <a:endParaRPr lang="en-GB" sz="600" kern="1200" dirty="0"/>
        </a:p>
      </dsp:txBody>
      <dsp:txXfrm>
        <a:off x="5132620" y="3658315"/>
        <a:ext cx="568703" cy="568703"/>
      </dsp:txXfrm>
    </dsp:sp>
    <dsp:sp modelId="{079492B7-5107-4FA1-A4E9-D4D41A8D23D7}">
      <dsp:nvSpPr>
        <dsp:cNvPr id="0" name=""/>
        <dsp:cNvSpPr/>
      </dsp:nvSpPr>
      <dsp:spPr>
        <a:xfrm rot="9720000">
          <a:off x="4740619" y="3991863"/>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4803387" y="4036209"/>
        <a:ext cx="150135" cy="162864"/>
      </dsp:txXfrm>
    </dsp:sp>
    <dsp:sp modelId="{589AA182-6CB9-4F23-AF4D-CB11F722A6DD}">
      <dsp:nvSpPr>
        <dsp:cNvPr id="0" name=""/>
        <dsp:cNvSpPr/>
      </dsp:nvSpPr>
      <dsp:spPr>
        <a:xfrm>
          <a:off x="3865065" y="3914117"/>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Participation</a:t>
          </a:r>
          <a:endParaRPr lang="en-GB" sz="600" kern="1200" dirty="0"/>
        </a:p>
      </dsp:txBody>
      <dsp:txXfrm>
        <a:off x="3982847" y="4031899"/>
        <a:ext cx="568703" cy="568703"/>
      </dsp:txXfrm>
    </dsp:sp>
    <dsp:sp modelId="{81DBFE93-4CD0-4419-A365-037A56C312A6}">
      <dsp:nvSpPr>
        <dsp:cNvPr id="0" name=""/>
        <dsp:cNvSpPr/>
      </dsp:nvSpPr>
      <dsp:spPr>
        <a:xfrm rot="11880000">
          <a:off x="3590847" y="3995614"/>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3653615" y="4059844"/>
        <a:ext cx="150135" cy="162864"/>
      </dsp:txXfrm>
    </dsp:sp>
    <dsp:sp modelId="{6A974E2E-AFDD-4E05-A066-F650BCC5D1BF}">
      <dsp:nvSpPr>
        <dsp:cNvPr id="0" name=""/>
        <dsp:cNvSpPr/>
      </dsp:nvSpPr>
      <dsp:spPr>
        <a:xfrm>
          <a:off x="2715293" y="3540533"/>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Governance</a:t>
          </a:r>
          <a:endParaRPr lang="en-GB" sz="600" kern="1200" dirty="0"/>
        </a:p>
      </dsp:txBody>
      <dsp:txXfrm>
        <a:off x="2833075" y="3658315"/>
        <a:ext cx="568703" cy="568703"/>
      </dsp:txXfrm>
    </dsp:sp>
    <dsp:sp modelId="{067705CD-3FD0-442B-9639-77C179963634}">
      <dsp:nvSpPr>
        <dsp:cNvPr id="0" name=""/>
        <dsp:cNvSpPr/>
      </dsp:nvSpPr>
      <dsp:spPr>
        <a:xfrm rot="14040000">
          <a:off x="2658456" y="3322830"/>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709537" y="3403145"/>
        <a:ext cx="150135" cy="162864"/>
      </dsp:txXfrm>
    </dsp:sp>
    <dsp:sp modelId="{5B25BA0A-3471-42DE-BB91-430B367C511F}">
      <dsp:nvSpPr>
        <dsp:cNvPr id="0" name=""/>
        <dsp:cNvSpPr/>
      </dsp:nvSpPr>
      <dsp:spPr>
        <a:xfrm>
          <a:off x="2004694" y="2562478"/>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Communication &amp; Advocacy</a:t>
          </a:r>
          <a:endParaRPr lang="en-GB" sz="600" kern="1200" dirty="0"/>
        </a:p>
      </dsp:txBody>
      <dsp:txXfrm>
        <a:off x="2122476" y="2680260"/>
        <a:ext cx="568703" cy="568703"/>
      </dsp:txXfrm>
    </dsp:sp>
    <dsp:sp modelId="{F49DB377-ED9C-4F8D-BB32-06836230D1F3}">
      <dsp:nvSpPr>
        <dsp:cNvPr id="0" name=""/>
        <dsp:cNvSpPr/>
      </dsp:nvSpPr>
      <dsp:spPr>
        <a:xfrm rot="16200000">
          <a:off x="2299589" y="2230490"/>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2331761" y="2316950"/>
        <a:ext cx="150135" cy="162864"/>
      </dsp:txXfrm>
    </dsp:sp>
    <dsp:sp modelId="{9F8977BF-9C77-4161-B984-2B7E95616451}">
      <dsp:nvSpPr>
        <dsp:cNvPr id="0" name=""/>
        <dsp:cNvSpPr/>
      </dsp:nvSpPr>
      <dsp:spPr>
        <a:xfrm>
          <a:off x="2004694" y="1353535"/>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Facilities, Venues &amp; Arenas </a:t>
          </a:r>
          <a:endParaRPr lang="en-GB" sz="600" kern="1200" dirty="0"/>
        </a:p>
      </dsp:txBody>
      <dsp:txXfrm>
        <a:off x="2122476" y="1471317"/>
        <a:ext cx="568703" cy="568703"/>
      </dsp:txXfrm>
    </dsp:sp>
    <dsp:sp modelId="{B49402E0-F277-4066-8672-533E711443E8}">
      <dsp:nvSpPr>
        <dsp:cNvPr id="0" name=""/>
        <dsp:cNvSpPr/>
      </dsp:nvSpPr>
      <dsp:spPr>
        <a:xfrm rot="18360000">
          <a:off x="2651320" y="1135832"/>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2664582" y="1216147"/>
        <a:ext cx="150135" cy="162864"/>
      </dsp:txXfrm>
    </dsp:sp>
    <dsp:sp modelId="{3383941C-8600-43F3-8598-7D0D8D054100}">
      <dsp:nvSpPr>
        <dsp:cNvPr id="0" name=""/>
        <dsp:cNvSpPr/>
      </dsp:nvSpPr>
      <dsp:spPr>
        <a:xfrm>
          <a:off x="2715293" y="375480"/>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Performance  Pathway </a:t>
          </a:r>
          <a:endParaRPr lang="en-GB" sz="600" kern="1200" dirty="0"/>
        </a:p>
      </dsp:txBody>
      <dsp:txXfrm>
        <a:off x="2833075" y="493262"/>
        <a:ext cx="568703" cy="568703"/>
      </dsp:txXfrm>
    </dsp:sp>
    <dsp:sp modelId="{1A08A751-F5BF-453A-91DF-D934492BBB54}">
      <dsp:nvSpPr>
        <dsp:cNvPr id="0" name=""/>
        <dsp:cNvSpPr/>
      </dsp:nvSpPr>
      <dsp:spPr>
        <a:xfrm rot="20520000">
          <a:off x="3579301" y="456977"/>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3580876" y="521207"/>
        <a:ext cx="150135" cy="16286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8121</Words>
  <Characters>46296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Clark</dc:creator>
  <cp:lastModifiedBy>Pam Hoyle</cp:lastModifiedBy>
  <cp:revision>2</cp:revision>
  <dcterms:created xsi:type="dcterms:W3CDTF">2019-04-15T18:44:00Z</dcterms:created>
  <dcterms:modified xsi:type="dcterms:W3CDTF">2019-04-15T18:44:00Z</dcterms:modified>
</cp:coreProperties>
</file>